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54" w:rsidRDefault="00FE31EE">
      <w:pPr>
        <w:tabs>
          <w:tab w:val="left" w:pos="4480"/>
          <w:tab w:val="left" w:pos="9521"/>
        </w:tabs>
        <w:spacing w:before="40"/>
        <w:ind w:left="179"/>
        <w:rPr>
          <w:b/>
          <w:sz w:val="23"/>
        </w:rPr>
      </w:pPr>
      <w:r>
        <w:rPr>
          <w:b/>
          <w:sz w:val="24"/>
        </w:rPr>
        <w:t>NCAA</w:t>
      </w:r>
      <w:r>
        <w:rPr>
          <w:b/>
          <w:sz w:val="24"/>
        </w:rPr>
        <w:tab/>
        <w:t>BOYS’</w:t>
      </w:r>
      <w:r>
        <w:rPr>
          <w:b/>
          <w:spacing w:val="-2"/>
          <w:sz w:val="24"/>
        </w:rPr>
        <w:t xml:space="preserve"> </w:t>
      </w:r>
      <w:r>
        <w:rPr>
          <w:b/>
          <w:sz w:val="24"/>
        </w:rPr>
        <w:t>FOOTBALL</w:t>
      </w:r>
      <w:r>
        <w:rPr>
          <w:b/>
          <w:sz w:val="24"/>
        </w:rPr>
        <w:tab/>
      </w:r>
      <w:r w:rsidR="002D7B59">
        <w:rPr>
          <w:b/>
          <w:sz w:val="23"/>
        </w:rPr>
        <w:t>2017-2018</w:t>
      </w:r>
    </w:p>
    <w:p w:rsidR="002D7B59" w:rsidRDefault="002D7B59">
      <w:pPr>
        <w:tabs>
          <w:tab w:val="left" w:pos="4480"/>
          <w:tab w:val="left" w:pos="9521"/>
        </w:tabs>
        <w:spacing w:before="40"/>
        <w:ind w:left="179"/>
        <w:rPr>
          <w:b/>
          <w:sz w:val="23"/>
        </w:rPr>
      </w:pPr>
    </w:p>
    <w:p w:rsidR="00586454" w:rsidRPr="00A74C92" w:rsidRDefault="002D7B59">
      <w:pPr>
        <w:pStyle w:val="BodyText"/>
        <w:spacing w:before="131"/>
        <w:ind w:left="179"/>
      </w:pPr>
      <w:r w:rsidRPr="00A74C92">
        <w:t>1.</w:t>
      </w:r>
      <w:r w:rsidR="00FE31EE" w:rsidRPr="00A74C92">
        <w:t xml:space="preserve"> Please refer to the entire NCAA </w:t>
      </w:r>
      <w:r w:rsidR="009F766E" w:rsidRPr="00A74C92">
        <w:t>constitution</w:t>
      </w:r>
      <w:r w:rsidR="00FE31EE" w:rsidRPr="00A74C92">
        <w:t xml:space="preserve"> found online at  </w:t>
      </w:r>
      <w:hyperlink r:id="rId8">
        <w:r w:rsidR="00FE31EE" w:rsidRPr="00A74C92">
          <w:rPr>
            <w:color w:val="0000FF"/>
            <w:u w:val="single" w:color="0000FF"/>
          </w:rPr>
          <w:t>www.ncaa.ca</w:t>
        </w:r>
      </w:hyperlink>
      <w:r w:rsidR="00FE31EE" w:rsidRPr="00A74C92">
        <w:rPr>
          <w:color w:val="0000FF"/>
          <w:u w:val="single" w:color="0000FF"/>
        </w:rPr>
        <w:t xml:space="preserve">  </w:t>
      </w:r>
      <w:r w:rsidR="00FE31EE" w:rsidRPr="00A74C92">
        <w:t>for all playing regulations</w:t>
      </w:r>
    </w:p>
    <w:p w:rsidR="00586454" w:rsidRPr="00A74C92" w:rsidRDefault="00586454">
      <w:pPr>
        <w:pStyle w:val="BodyText"/>
        <w:spacing w:before="7"/>
        <w:rPr>
          <w:sz w:val="21"/>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12"/>
        <w:gridCol w:w="2111"/>
        <w:gridCol w:w="4617"/>
      </w:tblGrid>
      <w:tr w:rsidR="00586454" w:rsidRPr="00A74C92">
        <w:trPr>
          <w:trHeight w:hRule="exact" w:val="215"/>
        </w:trPr>
        <w:tc>
          <w:tcPr>
            <w:tcW w:w="1312" w:type="dxa"/>
          </w:tcPr>
          <w:p w:rsidR="00586454" w:rsidRPr="00A74C92" w:rsidRDefault="002D7B59" w:rsidP="002D7B59">
            <w:pPr>
              <w:pStyle w:val="TableParagraph"/>
              <w:spacing w:line="204" w:lineRule="exact"/>
              <w:ind w:right="11"/>
              <w:rPr>
                <w:sz w:val="20"/>
              </w:rPr>
            </w:pPr>
            <w:r w:rsidRPr="00A74C92">
              <w:rPr>
                <w:sz w:val="20"/>
              </w:rPr>
              <w:t xml:space="preserve">  2.           </w:t>
            </w:r>
            <w:r w:rsidR="00FE31EE" w:rsidRPr="00A74C92">
              <w:rPr>
                <w:sz w:val="20"/>
              </w:rPr>
              <w:t>Junior</w:t>
            </w:r>
          </w:p>
        </w:tc>
        <w:tc>
          <w:tcPr>
            <w:tcW w:w="2111" w:type="dxa"/>
          </w:tcPr>
          <w:p w:rsidR="00586454" w:rsidRPr="00A74C92" w:rsidRDefault="00FE31EE">
            <w:pPr>
              <w:pStyle w:val="TableParagraph"/>
              <w:spacing w:line="204" w:lineRule="exact"/>
              <w:ind w:left="37"/>
              <w:rPr>
                <w:sz w:val="20"/>
              </w:rPr>
            </w:pPr>
            <w:r w:rsidRPr="00A74C92">
              <w:rPr>
                <w:sz w:val="20"/>
              </w:rPr>
              <w:t>Level</w:t>
            </w:r>
          </w:p>
        </w:tc>
        <w:tc>
          <w:tcPr>
            <w:tcW w:w="4617" w:type="dxa"/>
          </w:tcPr>
          <w:p w:rsidR="00586454" w:rsidRPr="00A74C92" w:rsidRDefault="00FE31EE">
            <w:pPr>
              <w:pStyle w:val="TableParagraph"/>
              <w:tabs>
                <w:tab w:val="left" w:pos="1837"/>
              </w:tabs>
              <w:spacing w:line="204" w:lineRule="exact"/>
              <w:ind w:left="255"/>
              <w:rPr>
                <w:sz w:val="20"/>
              </w:rPr>
            </w:pPr>
            <w:r w:rsidRPr="00A74C92">
              <w:rPr>
                <w:sz w:val="20"/>
              </w:rPr>
              <w:t>Boys</w:t>
            </w:r>
            <w:r w:rsidRPr="00A74C92">
              <w:rPr>
                <w:sz w:val="20"/>
              </w:rPr>
              <w:tab/>
              <w:t>NCAA,ZONE;</w:t>
            </w:r>
            <w:r w:rsidRPr="00A74C92">
              <w:rPr>
                <w:spacing w:val="-5"/>
                <w:sz w:val="20"/>
              </w:rPr>
              <w:t xml:space="preserve"> </w:t>
            </w:r>
            <w:r w:rsidRPr="00A74C92">
              <w:rPr>
                <w:sz w:val="20"/>
              </w:rPr>
              <w:t>SOSSA</w:t>
            </w:r>
          </w:p>
        </w:tc>
      </w:tr>
      <w:tr w:rsidR="00586454" w:rsidRPr="00A74C92">
        <w:trPr>
          <w:trHeight w:hRule="exact" w:val="346"/>
        </w:trPr>
        <w:tc>
          <w:tcPr>
            <w:tcW w:w="1312" w:type="dxa"/>
          </w:tcPr>
          <w:p w:rsidR="00586454" w:rsidRPr="00A74C92" w:rsidRDefault="00FE31EE">
            <w:pPr>
              <w:pStyle w:val="TableParagraph"/>
              <w:spacing w:line="219" w:lineRule="exact"/>
              <w:ind w:right="-8"/>
              <w:jc w:val="right"/>
              <w:rPr>
                <w:sz w:val="20"/>
              </w:rPr>
            </w:pPr>
            <w:r w:rsidRPr="00A74C92">
              <w:rPr>
                <w:sz w:val="20"/>
              </w:rPr>
              <w:t>Senior</w:t>
            </w:r>
          </w:p>
        </w:tc>
        <w:tc>
          <w:tcPr>
            <w:tcW w:w="2111" w:type="dxa"/>
          </w:tcPr>
          <w:p w:rsidR="00586454" w:rsidRPr="00A74C92" w:rsidRDefault="00FE31EE">
            <w:pPr>
              <w:pStyle w:val="TableParagraph"/>
              <w:spacing w:line="219" w:lineRule="exact"/>
              <w:ind w:left="58"/>
              <w:rPr>
                <w:sz w:val="20"/>
              </w:rPr>
            </w:pPr>
            <w:r w:rsidRPr="00A74C92">
              <w:rPr>
                <w:sz w:val="20"/>
              </w:rPr>
              <w:t>Level</w:t>
            </w:r>
          </w:p>
        </w:tc>
        <w:tc>
          <w:tcPr>
            <w:tcW w:w="4617" w:type="dxa"/>
          </w:tcPr>
          <w:p w:rsidR="00586454" w:rsidRPr="00A74C92" w:rsidRDefault="00FE31EE">
            <w:pPr>
              <w:pStyle w:val="TableParagraph"/>
              <w:tabs>
                <w:tab w:val="left" w:pos="1837"/>
              </w:tabs>
              <w:spacing w:line="219" w:lineRule="exact"/>
              <w:ind w:left="255"/>
              <w:rPr>
                <w:sz w:val="20"/>
              </w:rPr>
            </w:pPr>
            <w:r w:rsidRPr="00A74C92">
              <w:rPr>
                <w:sz w:val="20"/>
              </w:rPr>
              <w:t>Boys</w:t>
            </w:r>
            <w:r w:rsidRPr="00A74C92">
              <w:rPr>
                <w:sz w:val="20"/>
              </w:rPr>
              <w:tab/>
            </w:r>
            <w:r w:rsidRPr="00A74C92">
              <w:rPr>
                <w:w w:val="95"/>
                <w:sz w:val="20"/>
              </w:rPr>
              <w:t>NCAA,ZONE;  SOSSA;</w:t>
            </w:r>
            <w:r w:rsidRPr="00A74C92">
              <w:rPr>
                <w:spacing w:val="11"/>
                <w:w w:val="95"/>
                <w:sz w:val="20"/>
              </w:rPr>
              <w:t xml:space="preserve"> </w:t>
            </w:r>
            <w:r w:rsidRPr="00A74C92">
              <w:rPr>
                <w:w w:val="95"/>
                <w:sz w:val="20"/>
              </w:rPr>
              <w:t>OFSAA</w:t>
            </w:r>
          </w:p>
        </w:tc>
      </w:tr>
      <w:tr w:rsidR="00586454" w:rsidRPr="00A74C92">
        <w:trPr>
          <w:trHeight w:hRule="exact" w:val="330"/>
        </w:trPr>
        <w:tc>
          <w:tcPr>
            <w:tcW w:w="1312" w:type="dxa"/>
          </w:tcPr>
          <w:p w:rsidR="00586454" w:rsidRPr="00A74C92" w:rsidRDefault="00FE31EE" w:rsidP="00A74C92">
            <w:pPr>
              <w:pStyle w:val="TableParagraph"/>
              <w:tabs>
                <w:tab w:val="left" w:pos="600"/>
              </w:tabs>
              <w:spacing w:before="104"/>
              <w:ind w:right="-8"/>
              <w:rPr>
                <w:sz w:val="20"/>
              </w:rPr>
            </w:pPr>
            <w:r w:rsidRPr="00A74C92">
              <w:rPr>
                <w:sz w:val="20"/>
              </w:rPr>
              <w:t>3.</w:t>
            </w:r>
            <w:r w:rsidRPr="00A74C92">
              <w:rPr>
                <w:sz w:val="20"/>
              </w:rPr>
              <w:tab/>
            </w:r>
            <w:r w:rsidR="00A74C92" w:rsidRPr="00A74C92">
              <w:rPr>
                <w:sz w:val="20"/>
              </w:rPr>
              <w:t xml:space="preserve">    </w:t>
            </w:r>
            <w:r w:rsidRPr="00A74C92">
              <w:rPr>
                <w:spacing w:val="-1"/>
                <w:sz w:val="20"/>
              </w:rPr>
              <w:t>Memb</w:t>
            </w:r>
          </w:p>
        </w:tc>
        <w:tc>
          <w:tcPr>
            <w:tcW w:w="2111" w:type="dxa"/>
          </w:tcPr>
          <w:p w:rsidR="00586454" w:rsidRPr="00A74C92" w:rsidRDefault="00A74C92">
            <w:pPr>
              <w:pStyle w:val="TableParagraph"/>
              <w:tabs>
                <w:tab w:val="left" w:pos="1446"/>
              </w:tabs>
              <w:spacing w:before="104"/>
              <w:ind w:left="8"/>
              <w:rPr>
                <w:sz w:val="20"/>
              </w:rPr>
            </w:pPr>
            <w:r w:rsidRPr="00A74C92">
              <w:rPr>
                <w:sz w:val="20"/>
              </w:rPr>
              <w:t xml:space="preserve">ers:                 </w:t>
            </w:r>
            <w:r w:rsidR="00FE31EE" w:rsidRPr="00A74C92">
              <w:rPr>
                <w:sz w:val="20"/>
              </w:rPr>
              <w:t>8</w:t>
            </w:r>
            <w:r w:rsidR="00FE31EE" w:rsidRPr="00A74C92">
              <w:rPr>
                <w:spacing w:val="47"/>
                <w:sz w:val="20"/>
              </w:rPr>
              <w:t xml:space="preserve"> </w:t>
            </w:r>
            <w:r w:rsidR="00FE31EE" w:rsidRPr="00A74C92">
              <w:rPr>
                <w:sz w:val="20"/>
              </w:rPr>
              <w:t>NCD</w:t>
            </w:r>
            <w:r w:rsidRPr="00A74C92">
              <w:rPr>
                <w:sz w:val="20"/>
              </w:rPr>
              <w:t>SB</w:t>
            </w:r>
          </w:p>
        </w:tc>
        <w:tc>
          <w:tcPr>
            <w:tcW w:w="4617" w:type="dxa"/>
          </w:tcPr>
          <w:p w:rsidR="00586454" w:rsidRPr="00A74C92" w:rsidRDefault="00FE31EE" w:rsidP="00A74C92">
            <w:pPr>
              <w:pStyle w:val="TableParagraph"/>
              <w:spacing w:before="104"/>
              <w:rPr>
                <w:sz w:val="20"/>
              </w:rPr>
            </w:pPr>
            <w:r w:rsidRPr="00A74C92">
              <w:rPr>
                <w:sz w:val="20"/>
              </w:rPr>
              <w:t xml:space="preserve"> High Schools</w:t>
            </w:r>
          </w:p>
        </w:tc>
      </w:tr>
    </w:tbl>
    <w:p w:rsidR="00586454" w:rsidRPr="00A74C92" w:rsidRDefault="00586454">
      <w:pPr>
        <w:pStyle w:val="BodyText"/>
        <w:spacing w:before="1"/>
        <w:rPr>
          <w:sz w:val="12"/>
        </w:rPr>
      </w:pPr>
    </w:p>
    <w:p w:rsidR="00586454" w:rsidRPr="00A74C92" w:rsidRDefault="00FE31EE">
      <w:pPr>
        <w:pStyle w:val="ListParagraph"/>
        <w:numPr>
          <w:ilvl w:val="0"/>
          <w:numId w:val="3"/>
        </w:numPr>
        <w:tabs>
          <w:tab w:val="left" w:pos="899"/>
          <w:tab w:val="left" w:pos="900"/>
        </w:tabs>
        <w:spacing w:before="74"/>
        <w:ind w:hanging="720"/>
        <w:rPr>
          <w:sz w:val="20"/>
        </w:rPr>
      </w:pPr>
      <w:r w:rsidRPr="00A74C92">
        <w:rPr>
          <w:sz w:val="20"/>
        </w:rPr>
        <w:t>Executive:</w:t>
      </w:r>
    </w:p>
    <w:p w:rsidR="00586454" w:rsidRPr="00A74C92" w:rsidRDefault="00FE31EE">
      <w:pPr>
        <w:pStyle w:val="BodyText"/>
        <w:spacing w:before="3"/>
        <w:ind w:left="899" w:right="8271"/>
      </w:pPr>
      <w:r w:rsidRPr="00A74C92">
        <w:t>EXECUTIVE COMMITTEE ROLES OF THE EXECUTIVE STANDING COMMITTEES</w:t>
      </w:r>
    </w:p>
    <w:p w:rsidR="00586454" w:rsidRPr="00A74C92" w:rsidRDefault="00FE31EE">
      <w:pPr>
        <w:pStyle w:val="BodyText"/>
        <w:ind w:left="899"/>
      </w:pPr>
      <w:r w:rsidRPr="00A74C92">
        <w:t>Section 1 - Board of Reference - GENERAL</w:t>
      </w:r>
    </w:p>
    <w:p w:rsidR="00586454" w:rsidRPr="00A74C92" w:rsidRDefault="00586454">
      <w:pPr>
        <w:pStyle w:val="BodyText"/>
      </w:pPr>
    </w:p>
    <w:p w:rsidR="00586454" w:rsidRPr="00A74C92" w:rsidRDefault="00FE31EE">
      <w:pPr>
        <w:pStyle w:val="ListParagraph"/>
        <w:numPr>
          <w:ilvl w:val="0"/>
          <w:numId w:val="3"/>
        </w:numPr>
        <w:tabs>
          <w:tab w:val="left" w:pos="899"/>
          <w:tab w:val="left" w:pos="900"/>
        </w:tabs>
        <w:spacing w:before="1" w:line="229" w:lineRule="exact"/>
        <w:ind w:hanging="720"/>
        <w:rPr>
          <w:sz w:val="20"/>
        </w:rPr>
      </w:pPr>
      <w:r w:rsidRPr="00A74C92">
        <w:rPr>
          <w:sz w:val="20"/>
        </w:rPr>
        <w:t>CONVENERSHIPS</w:t>
      </w:r>
    </w:p>
    <w:p w:rsidR="00586454" w:rsidRPr="00A74C92" w:rsidRDefault="00FE31EE">
      <w:pPr>
        <w:pStyle w:val="BodyText"/>
        <w:spacing w:line="229" w:lineRule="exact"/>
        <w:ind w:left="899"/>
      </w:pPr>
      <w:r w:rsidRPr="00A74C92">
        <w:t>Section 1 - Athletic Conveners</w:t>
      </w:r>
    </w:p>
    <w:p w:rsidR="00586454" w:rsidRPr="00A74C92" w:rsidRDefault="00FE31EE">
      <w:pPr>
        <w:pStyle w:val="BodyText"/>
        <w:ind w:left="899"/>
      </w:pPr>
      <w:r w:rsidRPr="00A74C92">
        <w:t>Section 2 - Athletic Convener Packages</w:t>
      </w:r>
    </w:p>
    <w:p w:rsidR="00586454" w:rsidRPr="00A74C92" w:rsidRDefault="00586454">
      <w:pPr>
        <w:pStyle w:val="BodyText"/>
      </w:pPr>
    </w:p>
    <w:p w:rsidR="00586454" w:rsidRPr="00A74C92" w:rsidRDefault="00FE31EE">
      <w:pPr>
        <w:pStyle w:val="ListParagraph"/>
        <w:numPr>
          <w:ilvl w:val="0"/>
          <w:numId w:val="3"/>
        </w:numPr>
        <w:tabs>
          <w:tab w:val="left" w:pos="899"/>
          <w:tab w:val="left" w:pos="900"/>
          <w:tab w:val="left" w:pos="5340"/>
        </w:tabs>
        <w:spacing w:before="1"/>
        <w:ind w:hanging="720"/>
        <w:rPr>
          <w:sz w:val="20"/>
        </w:rPr>
      </w:pPr>
      <w:r w:rsidRPr="00A74C92">
        <w:rPr>
          <w:sz w:val="20"/>
        </w:rPr>
        <w:t>SOLICITING</w:t>
      </w:r>
      <w:r w:rsidRPr="00A74C92">
        <w:rPr>
          <w:spacing w:val="-2"/>
          <w:sz w:val="20"/>
        </w:rPr>
        <w:t xml:space="preserve"> </w:t>
      </w:r>
      <w:r w:rsidRPr="00A74C92">
        <w:rPr>
          <w:sz w:val="20"/>
        </w:rPr>
        <w:t>STUDENTS</w:t>
      </w:r>
      <w:r w:rsidRPr="00A74C92">
        <w:rPr>
          <w:sz w:val="20"/>
        </w:rPr>
        <w:tab/>
        <w:t>Will</w:t>
      </w:r>
      <w:r w:rsidRPr="00A74C92">
        <w:rPr>
          <w:spacing w:val="-16"/>
          <w:sz w:val="20"/>
        </w:rPr>
        <w:t xml:space="preserve"> </w:t>
      </w:r>
      <w:r w:rsidRPr="00A74C92">
        <w:rPr>
          <w:sz w:val="20"/>
        </w:rPr>
        <w:t>not</w:t>
      </w:r>
      <w:r w:rsidRPr="00A74C92">
        <w:rPr>
          <w:spacing w:val="-16"/>
          <w:sz w:val="20"/>
        </w:rPr>
        <w:t xml:space="preserve"> </w:t>
      </w:r>
      <w:r w:rsidRPr="00A74C92">
        <w:rPr>
          <w:sz w:val="20"/>
        </w:rPr>
        <w:t>be</w:t>
      </w:r>
      <w:r w:rsidRPr="00A74C92">
        <w:rPr>
          <w:spacing w:val="-16"/>
          <w:sz w:val="20"/>
        </w:rPr>
        <w:t xml:space="preserve"> </w:t>
      </w:r>
      <w:r w:rsidRPr="00A74C92">
        <w:rPr>
          <w:sz w:val="20"/>
        </w:rPr>
        <w:t>tolerated</w:t>
      </w:r>
    </w:p>
    <w:p w:rsidR="00586454" w:rsidRPr="00A74C92" w:rsidRDefault="00586454">
      <w:pPr>
        <w:pStyle w:val="BodyText"/>
      </w:pPr>
    </w:p>
    <w:p w:rsidR="00586454" w:rsidRPr="00A74C92" w:rsidRDefault="00FE31EE">
      <w:pPr>
        <w:pStyle w:val="ListParagraph"/>
        <w:numPr>
          <w:ilvl w:val="0"/>
          <w:numId w:val="3"/>
        </w:numPr>
        <w:tabs>
          <w:tab w:val="left" w:pos="899"/>
          <w:tab w:val="left" w:pos="900"/>
          <w:tab w:val="left" w:pos="5340"/>
        </w:tabs>
        <w:spacing w:before="1"/>
        <w:ind w:hanging="720"/>
        <w:rPr>
          <w:sz w:val="20"/>
        </w:rPr>
      </w:pPr>
      <w:r w:rsidRPr="00A74C92">
        <w:rPr>
          <w:sz w:val="20"/>
        </w:rPr>
        <w:t>INSURANCE</w:t>
      </w:r>
      <w:r w:rsidRPr="00A74C92">
        <w:rPr>
          <w:sz w:val="20"/>
        </w:rPr>
        <w:tab/>
        <w:t>As per NCDSB</w:t>
      </w:r>
      <w:r w:rsidR="002D7B59" w:rsidRPr="00A74C92">
        <w:rPr>
          <w:sz w:val="20"/>
        </w:rPr>
        <w:t xml:space="preserve">/NCAA </w:t>
      </w:r>
      <w:r w:rsidRPr="00A74C92">
        <w:rPr>
          <w:spacing w:val="-7"/>
          <w:sz w:val="20"/>
        </w:rPr>
        <w:t xml:space="preserve"> </w:t>
      </w:r>
      <w:r w:rsidRPr="00A74C92">
        <w:rPr>
          <w:sz w:val="20"/>
        </w:rPr>
        <w:t>regs</w:t>
      </w:r>
    </w:p>
    <w:p w:rsidR="00586454" w:rsidRPr="00A74C92" w:rsidRDefault="00586454">
      <w:pPr>
        <w:pStyle w:val="BodyText"/>
        <w:spacing w:before="9"/>
        <w:rPr>
          <w:sz w:val="19"/>
        </w:rPr>
      </w:pPr>
    </w:p>
    <w:p w:rsidR="00586454" w:rsidRPr="00A74C92" w:rsidRDefault="00FE31EE">
      <w:pPr>
        <w:pStyle w:val="ListParagraph"/>
        <w:numPr>
          <w:ilvl w:val="0"/>
          <w:numId w:val="3"/>
        </w:numPr>
        <w:tabs>
          <w:tab w:val="left" w:pos="899"/>
          <w:tab w:val="left" w:pos="900"/>
          <w:tab w:val="left" w:pos="5340"/>
        </w:tabs>
        <w:spacing w:before="1"/>
        <w:ind w:hanging="720"/>
        <w:rPr>
          <w:sz w:val="20"/>
        </w:rPr>
      </w:pPr>
      <w:r w:rsidRPr="00A74C92">
        <w:rPr>
          <w:sz w:val="20"/>
        </w:rPr>
        <w:t>PERSONAL</w:t>
      </w:r>
      <w:r w:rsidRPr="00A74C92">
        <w:rPr>
          <w:spacing w:val="-3"/>
          <w:sz w:val="20"/>
        </w:rPr>
        <w:t xml:space="preserve"> </w:t>
      </w:r>
      <w:r w:rsidRPr="00A74C92">
        <w:rPr>
          <w:sz w:val="20"/>
        </w:rPr>
        <w:t>PROPERTY</w:t>
      </w:r>
      <w:r w:rsidRPr="00A74C92">
        <w:rPr>
          <w:sz w:val="20"/>
        </w:rPr>
        <w:tab/>
        <w:t>Not responsible</w:t>
      </w:r>
      <w:r w:rsidRPr="00A74C92">
        <w:rPr>
          <w:spacing w:val="-8"/>
          <w:sz w:val="20"/>
        </w:rPr>
        <w:t xml:space="preserve"> </w:t>
      </w:r>
      <w:r w:rsidRPr="00A74C92">
        <w:rPr>
          <w:sz w:val="20"/>
        </w:rPr>
        <w:t>for</w:t>
      </w:r>
    </w:p>
    <w:p w:rsidR="00586454" w:rsidRPr="00A74C92" w:rsidRDefault="00586454">
      <w:pPr>
        <w:pStyle w:val="BodyText"/>
      </w:pPr>
    </w:p>
    <w:p w:rsidR="00586454" w:rsidRPr="00A74C92" w:rsidRDefault="00FE31EE">
      <w:pPr>
        <w:pStyle w:val="ListParagraph"/>
        <w:numPr>
          <w:ilvl w:val="0"/>
          <w:numId w:val="3"/>
        </w:numPr>
        <w:tabs>
          <w:tab w:val="left" w:pos="899"/>
          <w:tab w:val="left" w:pos="900"/>
          <w:tab w:val="left" w:pos="5340"/>
        </w:tabs>
        <w:spacing w:before="1"/>
        <w:ind w:hanging="720"/>
        <w:rPr>
          <w:sz w:val="20"/>
        </w:rPr>
      </w:pPr>
      <w:r w:rsidRPr="00A74C92">
        <w:rPr>
          <w:sz w:val="20"/>
        </w:rPr>
        <w:t>TEAM</w:t>
      </w:r>
      <w:r w:rsidRPr="00A74C92">
        <w:rPr>
          <w:spacing w:val="-2"/>
          <w:sz w:val="20"/>
        </w:rPr>
        <w:t xml:space="preserve"> </w:t>
      </w:r>
      <w:r w:rsidRPr="00A74C92">
        <w:rPr>
          <w:sz w:val="20"/>
        </w:rPr>
        <w:t>SELECTION</w:t>
      </w:r>
      <w:r w:rsidRPr="00A74C92">
        <w:rPr>
          <w:sz w:val="20"/>
        </w:rPr>
        <w:tab/>
        <w:t>As per school and</w:t>
      </w:r>
      <w:r w:rsidRPr="00A74C92">
        <w:rPr>
          <w:spacing w:val="-9"/>
          <w:sz w:val="20"/>
        </w:rPr>
        <w:t xml:space="preserve"> </w:t>
      </w:r>
      <w:r w:rsidRPr="00A74C92">
        <w:rPr>
          <w:sz w:val="20"/>
        </w:rPr>
        <w:t>regs</w:t>
      </w:r>
    </w:p>
    <w:p w:rsidR="00586454" w:rsidRPr="00A74C92" w:rsidRDefault="00586454">
      <w:pPr>
        <w:pStyle w:val="BodyText"/>
        <w:spacing w:before="5"/>
        <w:rPr>
          <w:sz w:val="13"/>
        </w:rPr>
      </w:pPr>
    </w:p>
    <w:p w:rsidR="00586454" w:rsidRPr="00A74C92" w:rsidRDefault="00FE31EE">
      <w:pPr>
        <w:pStyle w:val="ListParagraph"/>
        <w:numPr>
          <w:ilvl w:val="0"/>
          <w:numId w:val="3"/>
        </w:numPr>
        <w:tabs>
          <w:tab w:val="left" w:pos="899"/>
          <w:tab w:val="left" w:pos="900"/>
          <w:tab w:val="left" w:pos="5340"/>
        </w:tabs>
        <w:spacing w:before="74"/>
        <w:ind w:hanging="720"/>
        <w:rPr>
          <w:sz w:val="20"/>
        </w:rPr>
      </w:pPr>
      <w:r w:rsidRPr="00A74C92">
        <w:rPr>
          <w:sz w:val="20"/>
        </w:rPr>
        <w:t>SAFETY</w:t>
      </w:r>
      <w:r w:rsidRPr="00A74C92">
        <w:rPr>
          <w:sz w:val="20"/>
        </w:rPr>
        <w:tab/>
        <w:t>See</w:t>
      </w:r>
      <w:r w:rsidRPr="00A74C92">
        <w:rPr>
          <w:spacing w:val="-25"/>
          <w:sz w:val="20"/>
        </w:rPr>
        <w:t xml:space="preserve"> </w:t>
      </w:r>
      <w:r w:rsidRPr="00A74C92">
        <w:rPr>
          <w:sz w:val="20"/>
        </w:rPr>
        <w:t>OPHEA</w:t>
      </w:r>
      <w:r w:rsidRPr="00A74C92">
        <w:rPr>
          <w:spacing w:val="-25"/>
          <w:sz w:val="20"/>
        </w:rPr>
        <w:t xml:space="preserve"> </w:t>
      </w:r>
      <w:r w:rsidRPr="00A74C92">
        <w:rPr>
          <w:sz w:val="20"/>
        </w:rPr>
        <w:t>guid</w:t>
      </w:r>
      <w:r w:rsidR="002D7B59" w:rsidRPr="00A74C92">
        <w:rPr>
          <w:sz w:val="20"/>
        </w:rPr>
        <w:t>e</w:t>
      </w:r>
      <w:r w:rsidRPr="00A74C92">
        <w:rPr>
          <w:sz w:val="20"/>
        </w:rPr>
        <w:t>lines</w:t>
      </w:r>
    </w:p>
    <w:p w:rsidR="002D7B59" w:rsidRPr="00A74C92" w:rsidRDefault="00FE31EE">
      <w:pPr>
        <w:pStyle w:val="BodyText"/>
        <w:ind w:left="899" w:right="-32"/>
        <w:rPr>
          <w:spacing w:val="11"/>
        </w:rPr>
      </w:pPr>
      <w:r w:rsidRPr="00A74C92">
        <w:t>As</w:t>
      </w:r>
      <w:r w:rsidRPr="00A74C92">
        <w:rPr>
          <w:spacing w:val="-9"/>
        </w:rPr>
        <w:t xml:space="preserve"> </w:t>
      </w:r>
      <w:r w:rsidRPr="00A74C92">
        <w:t>of</w:t>
      </w:r>
      <w:r w:rsidRPr="00A74C92">
        <w:rPr>
          <w:spacing w:val="-10"/>
        </w:rPr>
        <w:t xml:space="preserve"> </w:t>
      </w:r>
      <w:r w:rsidRPr="00A74C92">
        <w:t>November</w:t>
      </w:r>
      <w:r w:rsidRPr="00A74C92">
        <w:rPr>
          <w:spacing w:val="-8"/>
        </w:rPr>
        <w:t xml:space="preserve"> </w:t>
      </w:r>
      <w:r w:rsidRPr="00A74C92">
        <w:t>2010,</w:t>
      </w:r>
      <w:r w:rsidRPr="00A74C92">
        <w:rPr>
          <w:spacing w:val="-8"/>
        </w:rPr>
        <w:t xml:space="preserve"> </w:t>
      </w:r>
      <w:r w:rsidRPr="00A74C92">
        <w:t>all</w:t>
      </w:r>
      <w:r w:rsidRPr="00A74C92">
        <w:rPr>
          <w:spacing w:val="-9"/>
        </w:rPr>
        <w:t xml:space="preserve"> </w:t>
      </w:r>
      <w:r w:rsidRPr="00A74C92">
        <w:t>protective</w:t>
      </w:r>
      <w:r w:rsidRPr="00A74C92">
        <w:rPr>
          <w:spacing w:val="-10"/>
        </w:rPr>
        <w:t xml:space="preserve"> </w:t>
      </w:r>
      <w:r w:rsidRPr="00A74C92">
        <w:t>equipment</w:t>
      </w:r>
      <w:r w:rsidRPr="00A74C92">
        <w:rPr>
          <w:spacing w:val="-8"/>
        </w:rPr>
        <w:t xml:space="preserve"> </w:t>
      </w:r>
      <w:r w:rsidRPr="00A74C92">
        <w:t>must</w:t>
      </w:r>
      <w:r w:rsidRPr="00A74C92">
        <w:rPr>
          <w:spacing w:val="-9"/>
        </w:rPr>
        <w:t xml:space="preserve"> </w:t>
      </w:r>
      <w:r w:rsidRPr="00A74C92">
        <w:t>be</w:t>
      </w:r>
      <w:r w:rsidRPr="00A74C92">
        <w:rPr>
          <w:spacing w:val="-10"/>
        </w:rPr>
        <w:t xml:space="preserve"> </w:t>
      </w:r>
      <w:r w:rsidRPr="00A74C92">
        <w:t>covered</w:t>
      </w:r>
      <w:r w:rsidRPr="00A74C92">
        <w:rPr>
          <w:spacing w:val="-9"/>
        </w:rPr>
        <w:t xml:space="preserve"> </w:t>
      </w:r>
      <w:r w:rsidRPr="00A74C92">
        <w:t>by</w:t>
      </w:r>
      <w:r w:rsidRPr="00A74C92">
        <w:rPr>
          <w:spacing w:val="-9"/>
        </w:rPr>
        <w:t xml:space="preserve"> </w:t>
      </w:r>
      <w:r w:rsidRPr="00A74C92">
        <w:t>the</w:t>
      </w:r>
      <w:r w:rsidRPr="00A74C92">
        <w:rPr>
          <w:spacing w:val="-10"/>
        </w:rPr>
        <w:t xml:space="preserve"> </w:t>
      </w:r>
      <w:r w:rsidRPr="00A74C92">
        <w:t>pants</w:t>
      </w:r>
      <w:r w:rsidRPr="00A74C92">
        <w:rPr>
          <w:spacing w:val="-9"/>
        </w:rPr>
        <w:t xml:space="preserve"> </w:t>
      </w:r>
      <w:r w:rsidRPr="00A74C92">
        <w:t>or</w:t>
      </w:r>
      <w:r w:rsidRPr="00A74C92">
        <w:rPr>
          <w:spacing w:val="-8"/>
        </w:rPr>
        <w:t xml:space="preserve"> </w:t>
      </w:r>
      <w:r w:rsidRPr="00A74C92">
        <w:t>jersey.</w:t>
      </w:r>
      <w:r w:rsidRPr="00A74C92">
        <w:rPr>
          <w:spacing w:val="32"/>
        </w:rPr>
        <w:t xml:space="preserve"> </w:t>
      </w:r>
      <w:r w:rsidRPr="00A74C92">
        <w:t>All</w:t>
      </w:r>
      <w:r w:rsidRPr="00A74C92">
        <w:rPr>
          <w:spacing w:val="-9"/>
        </w:rPr>
        <w:t xml:space="preserve"> </w:t>
      </w:r>
      <w:r w:rsidRPr="00A74C92">
        <w:t>eye</w:t>
      </w:r>
      <w:r w:rsidRPr="00A74C92">
        <w:rPr>
          <w:spacing w:val="-10"/>
        </w:rPr>
        <w:t xml:space="preserve"> </w:t>
      </w:r>
      <w:r w:rsidRPr="00A74C92">
        <w:t>shields</w:t>
      </w:r>
      <w:r w:rsidRPr="00A74C92">
        <w:rPr>
          <w:spacing w:val="-9"/>
        </w:rPr>
        <w:t xml:space="preserve"> </w:t>
      </w:r>
      <w:r w:rsidRPr="00A74C92">
        <w:t>(visors)</w:t>
      </w:r>
      <w:r w:rsidRPr="00A74C92">
        <w:rPr>
          <w:spacing w:val="-8"/>
        </w:rPr>
        <w:t xml:space="preserve"> </w:t>
      </w:r>
      <w:r w:rsidRPr="00A74C92">
        <w:t>must</w:t>
      </w:r>
      <w:r w:rsidRPr="00A74C92">
        <w:rPr>
          <w:spacing w:val="-9"/>
        </w:rPr>
        <w:t xml:space="preserve"> </w:t>
      </w:r>
      <w:r w:rsidRPr="00A74C92">
        <w:t>be</w:t>
      </w:r>
      <w:r w:rsidRPr="00A74C92">
        <w:rPr>
          <w:spacing w:val="-10"/>
        </w:rPr>
        <w:t xml:space="preserve"> </w:t>
      </w:r>
      <w:r w:rsidRPr="00A74C92">
        <w:t>clear</w:t>
      </w:r>
      <w:r w:rsidRPr="00A74C92">
        <w:rPr>
          <w:spacing w:val="-27"/>
        </w:rPr>
        <w:t xml:space="preserve"> </w:t>
      </w:r>
      <w:r w:rsidRPr="00A74C92">
        <w:t>.</w:t>
      </w:r>
      <w:r w:rsidRPr="00A74C92">
        <w:rPr>
          <w:spacing w:val="11"/>
        </w:rPr>
        <w:t xml:space="preserve"> </w:t>
      </w:r>
    </w:p>
    <w:p w:rsidR="00586454" w:rsidRPr="00A74C92" w:rsidRDefault="002D7B59">
      <w:pPr>
        <w:pStyle w:val="BodyText"/>
        <w:ind w:left="899" w:right="-32"/>
      </w:pPr>
      <w:r w:rsidRPr="00A74C92">
        <w:t>c</w:t>
      </w:r>
      <w:r w:rsidR="00FE31EE" w:rsidRPr="00A74C92">
        <w:t>olored or tinted eye shields (visors) are</w:t>
      </w:r>
      <w:r w:rsidR="00FE31EE" w:rsidRPr="00A74C92">
        <w:rPr>
          <w:spacing w:val="-18"/>
        </w:rPr>
        <w:t xml:space="preserve"> </w:t>
      </w:r>
      <w:r w:rsidR="00FE31EE" w:rsidRPr="00A74C92">
        <w:t>illegal.</w:t>
      </w:r>
    </w:p>
    <w:p w:rsidR="00586454" w:rsidRPr="00A74C92" w:rsidRDefault="00586454">
      <w:pPr>
        <w:pStyle w:val="BodyText"/>
        <w:spacing w:before="3"/>
        <w:rPr>
          <w:sz w:val="15"/>
        </w:rPr>
      </w:pPr>
    </w:p>
    <w:p w:rsidR="00586454" w:rsidRPr="00A74C92" w:rsidRDefault="00FE31EE">
      <w:pPr>
        <w:pStyle w:val="ListParagraph"/>
        <w:numPr>
          <w:ilvl w:val="0"/>
          <w:numId w:val="3"/>
        </w:numPr>
        <w:tabs>
          <w:tab w:val="left" w:pos="899"/>
          <w:tab w:val="left" w:pos="900"/>
        </w:tabs>
        <w:spacing w:before="74"/>
        <w:ind w:hanging="720"/>
        <w:rPr>
          <w:sz w:val="20"/>
        </w:rPr>
      </w:pPr>
      <w:r w:rsidRPr="00A74C92">
        <w:rPr>
          <w:sz w:val="20"/>
        </w:rPr>
        <w:t>SUPERVISION OF INTERSCHOOL</w:t>
      </w:r>
      <w:r w:rsidRPr="00A74C92">
        <w:rPr>
          <w:spacing w:val="-11"/>
          <w:sz w:val="20"/>
        </w:rPr>
        <w:t xml:space="preserve"> </w:t>
      </w:r>
      <w:r w:rsidRPr="00A74C92">
        <w:rPr>
          <w:sz w:val="20"/>
        </w:rPr>
        <w:t>TEAMS</w:t>
      </w:r>
    </w:p>
    <w:p w:rsidR="00586454" w:rsidRPr="00A74C92" w:rsidRDefault="00586454">
      <w:pPr>
        <w:pStyle w:val="BodyText"/>
        <w:spacing w:before="9"/>
        <w:rPr>
          <w:sz w:val="19"/>
        </w:rPr>
      </w:pPr>
    </w:p>
    <w:p w:rsidR="00586454" w:rsidRPr="00A74C92" w:rsidRDefault="00FE31EE">
      <w:pPr>
        <w:pStyle w:val="ListParagraph"/>
        <w:numPr>
          <w:ilvl w:val="0"/>
          <w:numId w:val="3"/>
        </w:numPr>
        <w:tabs>
          <w:tab w:val="left" w:pos="899"/>
          <w:tab w:val="left" w:pos="900"/>
        </w:tabs>
        <w:spacing w:before="1" w:line="484" w:lineRule="auto"/>
        <w:ind w:right="9367" w:hanging="720"/>
        <w:rPr>
          <w:sz w:val="20"/>
        </w:rPr>
      </w:pPr>
      <w:r w:rsidRPr="00A74C92">
        <w:rPr>
          <w:sz w:val="20"/>
        </w:rPr>
        <w:t>ELIGIBILITY Section 1 -</w:t>
      </w:r>
      <w:r w:rsidRPr="00A74C92">
        <w:rPr>
          <w:spacing w:val="-5"/>
          <w:sz w:val="20"/>
        </w:rPr>
        <w:t xml:space="preserve"> </w:t>
      </w:r>
      <w:r w:rsidRPr="00A74C92">
        <w:rPr>
          <w:sz w:val="20"/>
        </w:rPr>
        <w:t>School</w:t>
      </w:r>
    </w:p>
    <w:p w:rsidR="00586454" w:rsidRPr="00A74C92" w:rsidRDefault="00FE31EE">
      <w:pPr>
        <w:pStyle w:val="Heading3"/>
        <w:spacing w:before="23" w:line="226" w:lineRule="exact"/>
        <w:ind w:right="797"/>
      </w:pPr>
      <w:r w:rsidRPr="00A74C92">
        <w:t>As of the 2014-2015 school</w:t>
      </w:r>
      <w:r w:rsidRPr="00A74C92">
        <w:rPr>
          <w:spacing w:val="-35"/>
        </w:rPr>
        <w:t xml:space="preserve"> </w:t>
      </w:r>
      <w:r w:rsidRPr="00A74C92">
        <w:t>year, there will be three separate divisions of football. The Golden Horseshoe Bowl rep will come from the AAA division. Any school wishing to compete for the right to play in the Golden Horseshoe Bowl game must declare up to play in the AAA division. This is a temporary motion and may be put forward</w:t>
      </w:r>
      <w:r w:rsidRPr="00A74C92">
        <w:rPr>
          <w:spacing w:val="-27"/>
        </w:rPr>
        <w:t xml:space="preserve"> </w:t>
      </w:r>
      <w:r w:rsidRPr="00A74C92">
        <w:t>again.</w:t>
      </w:r>
    </w:p>
    <w:p w:rsidR="00586454" w:rsidRPr="00A74C92" w:rsidRDefault="00586454">
      <w:pPr>
        <w:pStyle w:val="BodyText"/>
        <w:spacing w:before="11"/>
        <w:rPr>
          <w:b/>
          <w:sz w:val="19"/>
        </w:rPr>
      </w:pPr>
    </w:p>
    <w:p w:rsidR="00586454" w:rsidRPr="00A74C92" w:rsidRDefault="00FE31EE">
      <w:pPr>
        <w:ind w:left="899"/>
        <w:jc w:val="both"/>
        <w:rPr>
          <w:b/>
          <w:sz w:val="20"/>
        </w:rPr>
      </w:pPr>
      <w:r w:rsidRPr="00A74C92">
        <w:rPr>
          <w:b/>
          <w:sz w:val="20"/>
        </w:rPr>
        <w:t>Senior Level - The following classifications shall apply for SENIOR BOYS’ FOOTBALL:</w:t>
      </w:r>
    </w:p>
    <w:p w:rsidR="00586454" w:rsidRPr="00A74C92" w:rsidRDefault="00FE31EE">
      <w:pPr>
        <w:spacing w:line="252" w:lineRule="auto"/>
        <w:ind w:left="899" w:right="8921"/>
        <w:rPr>
          <w:sz w:val="19"/>
        </w:rPr>
      </w:pPr>
      <w:r w:rsidRPr="00A74C92">
        <w:rPr>
          <w:sz w:val="19"/>
        </w:rPr>
        <w:t>“A” under - 500 students “AA” 501-950 students “AAA” 951and over</w:t>
      </w:r>
    </w:p>
    <w:p w:rsidR="00586454" w:rsidRPr="00A74C92" w:rsidRDefault="00586454">
      <w:pPr>
        <w:pStyle w:val="BodyText"/>
        <w:spacing w:before="9"/>
        <w:rPr>
          <w:sz w:val="21"/>
        </w:rPr>
      </w:pPr>
    </w:p>
    <w:p w:rsidR="00586454" w:rsidRPr="00A74C92" w:rsidRDefault="00FE31EE">
      <w:pPr>
        <w:pStyle w:val="Heading3"/>
      </w:pPr>
      <w:r w:rsidRPr="00A74C92">
        <w:t>Junior Level - The following classifications shall apply for JUNIOR BOYS’ FOOTBALL:</w:t>
      </w:r>
    </w:p>
    <w:p w:rsidR="00586454" w:rsidRPr="00A74C92" w:rsidRDefault="00FE31EE">
      <w:pPr>
        <w:pStyle w:val="BodyText"/>
        <w:spacing w:before="6" w:line="226" w:lineRule="exact"/>
        <w:ind w:left="899" w:right="865"/>
        <w:jc w:val="both"/>
      </w:pPr>
      <w:r w:rsidRPr="00A74C92">
        <w:rPr>
          <w:b/>
        </w:rPr>
        <w:t>“</w:t>
      </w:r>
      <w:r w:rsidRPr="00A74C92">
        <w:t>A” – developmental division with open membership. This division allows any weak, developing or new junior programs a competitive opportunity regardless of school size. This developmental division would have no involvement at, and willingly forfeit any privilege to compete at SOSSA or OFSAA levels.</w:t>
      </w:r>
    </w:p>
    <w:p w:rsidR="00586454" w:rsidRPr="00A74C92" w:rsidRDefault="00586454">
      <w:pPr>
        <w:spacing w:line="226" w:lineRule="exact"/>
        <w:jc w:val="both"/>
        <w:sectPr w:rsidR="00586454" w:rsidRPr="00A74C92">
          <w:footerReference w:type="default" r:id="rId9"/>
          <w:type w:val="continuous"/>
          <w:pgSz w:w="12240" w:h="15840"/>
          <w:pgMar w:top="720" w:right="0" w:bottom="1480" w:left="500" w:header="720" w:footer="1298" w:gutter="0"/>
          <w:cols w:space="720"/>
        </w:sectPr>
      </w:pPr>
    </w:p>
    <w:p w:rsidR="00586454" w:rsidRPr="00A74C92" w:rsidRDefault="00FE31EE">
      <w:pPr>
        <w:pStyle w:val="BodyText"/>
        <w:spacing w:before="54"/>
        <w:ind w:left="1039" w:right="795"/>
      </w:pPr>
      <w:r w:rsidRPr="00A74C92">
        <w:lastRenderedPageBreak/>
        <w:t>“AA” over 800 students</w:t>
      </w:r>
    </w:p>
    <w:p w:rsidR="00586454" w:rsidRPr="00A74C92" w:rsidRDefault="00586454">
      <w:pPr>
        <w:pStyle w:val="BodyText"/>
      </w:pPr>
    </w:p>
    <w:p w:rsidR="00586454" w:rsidRPr="00A74C92" w:rsidRDefault="00FE31EE">
      <w:pPr>
        <w:pStyle w:val="BodyText"/>
        <w:spacing w:before="1" w:line="477" w:lineRule="auto"/>
        <w:ind w:left="1039" w:right="795"/>
      </w:pPr>
      <w:r w:rsidRPr="00A74C92">
        <w:rPr>
          <w:b/>
        </w:rPr>
        <w:t>Note</w:t>
      </w:r>
      <w:r w:rsidRPr="00A74C92">
        <w:t xml:space="preserve">: School SENIOR classification “A,AA,AAA) is based on enrolment on </w:t>
      </w:r>
      <w:r w:rsidRPr="00A74C92">
        <w:rPr>
          <w:b/>
        </w:rPr>
        <w:t xml:space="preserve">October 31 </w:t>
      </w:r>
      <w:r w:rsidRPr="00A74C92">
        <w:t>of the previous school year. Section 2 - Individual</w:t>
      </w:r>
    </w:p>
    <w:p w:rsidR="00586454" w:rsidRPr="00A74C92" w:rsidRDefault="00FE31EE">
      <w:pPr>
        <w:pStyle w:val="BodyText"/>
        <w:spacing w:line="270" w:lineRule="exact"/>
        <w:ind w:left="1039" w:right="795"/>
      </w:pPr>
      <w:r w:rsidRPr="00A74C92">
        <w:rPr>
          <w:b/>
          <w:i/>
        </w:rPr>
        <w:t xml:space="preserve">Junior: </w:t>
      </w:r>
      <w:r w:rsidRPr="00A74C92">
        <w:t>not reached his/her 16</w:t>
      </w:r>
      <w:r w:rsidRPr="00A74C92">
        <w:rPr>
          <w:position w:val="9"/>
          <w:sz w:val="16"/>
        </w:rPr>
        <w:t xml:space="preserve">th </w:t>
      </w:r>
      <w:r w:rsidRPr="00A74C92">
        <w:t>birthday by Aug. 31</w:t>
      </w:r>
      <w:r w:rsidRPr="00A74C92">
        <w:rPr>
          <w:position w:val="9"/>
          <w:sz w:val="16"/>
        </w:rPr>
        <w:t xml:space="preserve">st </w:t>
      </w:r>
      <w:r w:rsidRPr="00A74C92">
        <w:t>of the current school year.</w:t>
      </w:r>
    </w:p>
    <w:p w:rsidR="00586454" w:rsidRPr="00A74C92" w:rsidRDefault="00FE31EE">
      <w:pPr>
        <w:pStyle w:val="BodyText"/>
        <w:spacing w:before="219" w:line="224" w:lineRule="exact"/>
        <w:ind w:left="1039" w:right="101" w:firstLine="50"/>
      </w:pPr>
      <w:r w:rsidRPr="00A74C92">
        <w:t>Only students in their first two years of high school, based on the date they entered grade nine, will be eligible for junior team competition.</w:t>
      </w:r>
    </w:p>
    <w:p w:rsidR="00586454" w:rsidRPr="00A74C92" w:rsidRDefault="00FE31EE">
      <w:pPr>
        <w:pStyle w:val="BodyText"/>
        <w:spacing w:line="224" w:lineRule="exact"/>
        <w:ind w:left="1039" w:right="795"/>
      </w:pPr>
      <w:r w:rsidRPr="00A74C92">
        <w:t>For further clarification of junior eligibility, please refer to the NCAA Constitution</w:t>
      </w:r>
    </w:p>
    <w:p w:rsidR="002D7B59" w:rsidRPr="00A74C92" w:rsidRDefault="002D7B59">
      <w:pPr>
        <w:pStyle w:val="BodyText"/>
        <w:spacing w:line="224" w:lineRule="exact"/>
        <w:ind w:left="1039" w:right="795"/>
      </w:pPr>
    </w:p>
    <w:p w:rsidR="00586454" w:rsidRPr="00A74C92" w:rsidRDefault="00586454">
      <w:pPr>
        <w:pStyle w:val="BodyText"/>
        <w:spacing w:before="8"/>
        <w:rPr>
          <w:sz w:val="22"/>
        </w:rPr>
      </w:pPr>
    </w:p>
    <w:p w:rsidR="00586454" w:rsidRPr="00A74C92" w:rsidRDefault="00FE31EE">
      <w:pPr>
        <w:pStyle w:val="BodyText"/>
        <w:spacing w:line="237" w:lineRule="auto"/>
        <w:ind w:left="319" w:right="355"/>
      </w:pPr>
      <w:r w:rsidRPr="00A74C92">
        <w:rPr>
          <w:b/>
        </w:rPr>
        <w:t>EXCEPTION</w:t>
      </w:r>
      <w:r w:rsidRPr="00A74C92">
        <w:t>: a student who has been accelerated one year in elementary school shall be allowed to play at the junior level for a maximum of two (2) consecutive years in the first three (3) years of his/her high school career. The student shall meet the above age requirement and documentation of the acceleration shall be provided with the eligibility sheet. (As of September 2009)</w:t>
      </w:r>
    </w:p>
    <w:p w:rsidR="00586454" w:rsidRPr="00A74C92" w:rsidRDefault="00586454">
      <w:pPr>
        <w:pStyle w:val="BodyText"/>
        <w:rPr>
          <w:sz w:val="18"/>
        </w:rPr>
      </w:pPr>
    </w:p>
    <w:p w:rsidR="00586454" w:rsidRPr="00A74C92" w:rsidRDefault="00FE31EE">
      <w:pPr>
        <w:tabs>
          <w:tab w:val="left" w:pos="2460"/>
        </w:tabs>
        <w:ind w:left="1039" w:right="795"/>
        <w:rPr>
          <w:sz w:val="19"/>
        </w:rPr>
      </w:pPr>
      <w:r w:rsidRPr="00A74C92">
        <w:rPr>
          <w:b/>
          <w:i/>
          <w:sz w:val="20"/>
        </w:rPr>
        <w:t>Senior</w:t>
      </w:r>
      <w:r w:rsidRPr="00A74C92">
        <w:rPr>
          <w:sz w:val="20"/>
        </w:rPr>
        <w:t>:</w:t>
      </w:r>
      <w:r w:rsidRPr="00A74C92">
        <w:rPr>
          <w:sz w:val="20"/>
        </w:rPr>
        <w:tab/>
      </w:r>
      <w:r w:rsidRPr="00A74C92">
        <w:rPr>
          <w:sz w:val="19"/>
        </w:rPr>
        <w:t>not</w:t>
      </w:r>
      <w:r w:rsidRPr="00A74C92">
        <w:rPr>
          <w:spacing w:val="-3"/>
          <w:sz w:val="19"/>
        </w:rPr>
        <w:t xml:space="preserve"> </w:t>
      </w:r>
      <w:r w:rsidRPr="00A74C92">
        <w:rPr>
          <w:sz w:val="19"/>
        </w:rPr>
        <w:t>reached</w:t>
      </w:r>
      <w:r w:rsidRPr="00A74C92">
        <w:rPr>
          <w:spacing w:val="-5"/>
          <w:sz w:val="19"/>
        </w:rPr>
        <w:t xml:space="preserve"> </w:t>
      </w:r>
      <w:r w:rsidRPr="00A74C92">
        <w:rPr>
          <w:sz w:val="19"/>
        </w:rPr>
        <w:t>his/her</w:t>
      </w:r>
      <w:r w:rsidRPr="00A74C92">
        <w:rPr>
          <w:spacing w:val="-4"/>
          <w:sz w:val="19"/>
        </w:rPr>
        <w:t xml:space="preserve"> </w:t>
      </w:r>
      <w:r w:rsidRPr="00A74C92">
        <w:rPr>
          <w:sz w:val="19"/>
        </w:rPr>
        <w:t>19</w:t>
      </w:r>
      <w:r w:rsidRPr="00A74C92">
        <w:rPr>
          <w:position w:val="9"/>
          <w:sz w:val="16"/>
        </w:rPr>
        <w:t>th</w:t>
      </w:r>
      <w:r w:rsidRPr="00A74C92">
        <w:rPr>
          <w:spacing w:val="6"/>
          <w:position w:val="9"/>
          <w:sz w:val="16"/>
        </w:rPr>
        <w:t xml:space="preserve"> </w:t>
      </w:r>
      <w:r w:rsidRPr="00A74C92">
        <w:rPr>
          <w:sz w:val="19"/>
        </w:rPr>
        <w:t>birthday</w:t>
      </w:r>
      <w:r w:rsidRPr="00A74C92">
        <w:rPr>
          <w:spacing w:val="-7"/>
          <w:sz w:val="19"/>
        </w:rPr>
        <w:t xml:space="preserve"> </w:t>
      </w:r>
      <w:r w:rsidRPr="00A74C92">
        <w:rPr>
          <w:spacing w:val="2"/>
          <w:sz w:val="19"/>
        </w:rPr>
        <w:t>by</w:t>
      </w:r>
      <w:r w:rsidRPr="00A74C92">
        <w:rPr>
          <w:spacing w:val="-8"/>
          <w:sz w:val="19"/>
        </w:rPr>
        <w:t xml:space="preserve"> </w:t>
      </w:r>
      <w:r w:rsidRPr="00A74C92">
        <w:rPr>
          <w:sz w:val="19"/>
        </w:rPr>
        <w:t>Jan.</w:t>
      </w:r>
      <w:r w:rsidRPr="00A74C92">
        <w:rPr>
          <w:spacing w:val="-3"/>
          <w:sz w:val="19"/>
        </w:rPr>
        <w:t xml:space="preserve"> </w:t>
      </w:r>
      <w:r w:rsidRPr="00A74C92">
        <w:rPr>
          <w:sz w:val="19"/>
        </w:rPr>
        <w:t>1</w:t>
      </w:r>
      <w:r w:rsidRPr="00A74C92">
        <w:rPr>
          <w:spacing w:val="-2"/>
          <w:sz w:val="19"/>
        </w:rPr>
        <w:t xml:space="preserve"> </w:t>
      </w:r>
      <w:r w:rsidRPr="00A74C92">
        <w:rPr>
          <w:sz w:val="19"/>
        </w:rPr>
        <w:t>prior</w:t>
      </w:r>
      <w:r w:rsidRPr="00A74C92">
        <w:rPr>
          <w:spacing w:val="-4"/>
          <w:sz w:val="19"/>
        </w:rPr>
        <w:t xml:space="preserve"> </w:t>
      </w:r>
      <w:r w:rsidRPr="00A74C92">
        <w:rPr>
          <w:sz w:val="19"/>
        </w:rPr>
        <w:t>to</w:t>
      </w:r>
      <w:r w:rsidRPr="00A74C92">
        <w:rPr>
          <w:spacing w:val="-2"/>
          <w:sz w:val="19"/>
        </w:rPr>
        <w:t xml:space="preserve"> </w:t>
      </w:r>
      <w:r w:rsidRPr="00A74C92">
        <w:rPr>
          <w:sz w:val="19"/>
        </w:rPr>
        <w:t>the</w:t>
      </w:r>
      <w:r w:rsidRPr="00A74C92">
        <w:rPr>
          <w:spacing w:val="-6"/>
          <w:sz w:val="19"/>
        </w:rPr>
        <w:t xml:space="preserve"> </w:t>
      </w:r>
      <w:r w:rsidRPr="00A74C92">
        <w:rPr>
          <w:sz w:val="19"/>
        </w:rPr>
        <w:t>start</w:t>
      </w:r>
      <w:r w:rsidRPr="00A74C92">
        <w:rPr>
          <w:spacing w:val="-3"/>
          <w:sz w:val="19"/>
        </w:rPr>
        <w:t xml:space="preserve"> </w:t>
      </w:r>
      <w:r w:rsidRPr="00A74C92">
        <w:rPr>
          <w:sz w:val="19"/>
        </w:rPr>
        <w:t>of</w:t>
      </w:r>
      <w:r w:rsidRPr="00A74C92">
        <w:rPr>
          <w:spacing w:val="-2"/>
          <w:sz w:val="19"/>
        </w:rPr>
        <w:t xml:space="preserve"> </w:t>
      </w:r>
      <w:r w:rsidRPr="00A74C92">
        <w:rPr>
          <w:sz w:val="19"/>
        </w:rPr>
        <w:t>the</w:t>
      </w:r>
      <w:r w:rsidRPr="00A74C92">
        <w:rPr>
          <w:spacing w:val="-4"/>
          <w:sz w:val="19"/>
        </w:rPr>
        <w:t xml:space="preserve"> </w:t>
      </w:r>
      <w:r w:rsidRPr="00A74C92">
        <w:rPr>
          <w:sz w:val="19"/>
        </w:rPr>
        <w:t>current</w:t>
      </w:r>
      <w:r w:rsidRPr="00A74C92">
        <w:rPr>
          <w:spacing w:val="-3"/>
          <w:sz w:val="19"/>
        </w:rPr>
        <w:t xml:space="preserve"> </w:t>
      </w:r>
      <w:r w:rsidRPr="00A74C92">
        <w:rPr>
          <w:sz w:val="19"/>
        </w:rPr>
        <w:t>school</w:t>
      </w:r>
      <w:r w:rsidRPr="00A74C92">
        <w:rPr>
          <w:spacing w:val="-1"/>
          <w:sz w:val="19"/>
        </w:rPr>
        <w:t xml:space="preserve"> </w:t>
      </w:r>
      <w:r w:rsidRPr="00A74C92">
        <w:rPr>
          <w:sz w:val="19"/>
        </w:rPr>
        <w:t>year.</w:t>
      </w:r>
    </w:p>
    <w:p w:rsidR="00586454" w:rsidRPr="00A74C92" w:rsidRDefault="00FE31EE">
      <w:pPr>
        <w:pStyle w:val="BodyText"/>
        <w:spacing w:before="212"/>
        <w:ind w:left="2479" w:right="795"/>
      </w:pPr>
      <w:r w:rsidRPr="00A74C92">
        <w:t xml:space="preserve">FOR THE 2016/17 SCHOOL YEAR, A </w:t>
      </w:r>
      <w:r w:rsidRPr="00A74C92">
        <w:rPr>
          <w:u w:val="single"/>
        </w:rPr>
        <w:t xml:space="preserve">SENIOR </w:t>
      </w:r>
      <w:r w:rsidRPr="00A74C92">
        <w:t>WILL BE BORN IN 1997 or LATER.</w:t>
      </w:r>
    </w:p>
    <w:p w:rsidR="00586454" w:rsidRPr="00A74C92" w:rsidRDefault="00586454">
      <w:pPr>
        <w:pStyle w:val="BodyText"/>
        <w:spacing w:before="6"/>
        <w:rPr>
          <w:sz w:val="22"/>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7"/>
        <w:gridCol w:w="1007"/>
        <w:gridCol w:w="6533"/>
      </w:tblGrid>
      <w:tr w:rsidR="00586454" w:rsidRPr="00A74C92">
        <w:trPr>
          <w:trHeight w:hRule="exact" w:val="342"/>
        </w:trPr>
        <w:tc>
          <w:tcPr>
            <w:tcW w:w="8226" w:type="dxa"/>
            <w:gridSpan w:val="3"/>
          </w:tcPr>
          <w:p w:rsidR="00586454" w:rsidRPr="00A74C92" w:rsidRDefault="00FE31EE">
            <w:pPr>
              <w:pStyle w:val="TableParagraph"/>
              <w:spacing w:line="204" w:lineRule="exact"/>
              <w:ind w:left="920"/>
              <w:rPr>
                <w:sz w:val="20"/>
              </w:rPr>
            </w:pPr>
            <w:r w:rsidRPr="00A74C92">
              <w:rPr>
                <w:sz w:val="20"/>
              </w:rPr>
              <w:t>Section 3 - Special Consideration</w:t>
            </w:r>
          </w:p>
        </w:tc>
      </w:tr>
      <w:tr w:rsidR="00586454" w:rsidRPr="00A74C92">
        <w:trPr>
          <w:trHeight w:hRule="exact" w:val="358"/>
        </w:trPr>
        <w:tc>
          <w:tcPr>
            <w:tcW w:w="687" w:type="dxa"/>
          </w:tcPr>
          <w:p w:rsidR="00586454" w:rsidRPr="00A74C92" w:rsidRDefault="00FE31EE">
            <w:pPr>
              <w:pStyle w:val="TableParagraph"/>
              <w:spacing w:before="116"/>
              <w:ind w:left="200"/>
              <w:rPr>
                <w:sz w:val="20"/>
              </w:rPr>
            </w:pPr>
            <w:r w:rsidRPr="00A74C92">
              <w:rPr>
                <w:sz w:val="20"/>
              </w:rPr>
              <w:t>13.</w:t>
            </w:r>
          </w:p>
        </w:tc>
        <w:tc>
          <w:tcPr>
            <w:tcW w:w="7540" w:type="dxa"/>
            <w:gridSpan w:val="2"/>
          </w:tcPr>
          <w:p w:rsidR="00586454" w:rsidRPr="00A74C92" w:rsidRDefault="00FE31EE">
            <w:pPr>
              <w:pStyle w:val="TableParagraph"/>
              <w:spacing w:before="116"/>
              <w:ind w:left="233"/>
              <w:rPr>
                <w:sz w:val="20"/>
              </w:rPr>
            </w:pPr>
            <w:r w:rsidRPr="00A74C92">
              <w:rPr>
                <w:sz w:val="20"/>
              </w:rPr>
              <w:t>TRANSFERS</w:t>
            </w:r>
          </w:p>
        </w:tc>
      </w:tr>
      <w:tr w:rsidR="00586454" w:rsidRPr="00A74C92">
        <w:trPr>
          <w:trHeight w:hRule="exact" w:val="229"/>
        </w:trPr>
        <w:tc>
          <w:tcPr>
            <w:tcW w:w="8226" w:type="dxa"/>
            <w:gridSpan w:val="3"/>
          </w:tcPr>
          <w:p w:rsidR="00586454" w:rsidRPr="00A74C92" w:rsidRDefault="00FE31EE">
            <w:pPr>
              <w:pStyle w:val="TableParagraph"/>
              <w:spacing w:line="219" w:lineRule="exact"/>
              <w:ind w:left="920"/>
              <w:rPr>
                <w:sz w:val="20"/>
              </w:rPr>
            </w:pPr>
            <w:r w:rsidRPr="00A74C92">
              <w:rPr>
                <w:sz w:val="20"/>
              </w:rPr>
              <w:t>STANDING COMMITTEE(S)</w:t>
            </w:r>
          </w:p>
        </w:tc>
      </w:tr>
      <w:tr w:rsidR="00586454" w:rsidRPr="00A74C92">
        <w:trPr>
          <w:trHeight w:hRule="exact" w:val="228"/>
        </w:trPr>
        <w:tc>
          <w:tcPr>
            <w:tcW w:w="8226" w:type="dxa"/>
            <w:gridSpan w:val="3"/>
          </w:tcPr>
          <w:p w:rsidR="00586454" w:rsidRPr="00A74C92" w:rsidRDefault="00FE31EE">
            <w:pPr>
              <w:pStyle w:val="TableParagraph"/>
              <w:spacing w:line="218" w:lineRule="exact"/>
              <w:ind w:left="920"/>
              <w:rPr>
                <w:sz w:val="20"/>
              </w:rPr>
            </w:pPr>
            <w:r w:rsidRPr="00A74C92">
              <w:rPr>
                <w:sz w:val="20"/>
              </w:rPr>
              <w:t>Section 2 - Board of Reference - TRANSFER</w:t>
            </w:r>
          </w:p>
        </w:tc>
      </w:tr>
      <w:tr w:rsidR="00586454" w:rsidRPr="00A74C92">
        <w:trPr>
          <w:trHeight w:hRule="exact" w:val="229"/>
        </w:trPr>
        <w:tc>
          <w:tcPr>
            <w:tcW w:w="8226" w:type="dxa"/>
            <w:gridSpan w:val="3"/>
          </w:tcPr>
          <w:p w:rsidR="00586454" w:rsidRPr="00A74C92" w:rsidRDefault="00FE31EE">
            <w:pPr>
              <w:pStyle w:val="TableParagraph"/>
              <w:spacing w:line="218" w:lineRule="exact"/>
              <w:ind w:left="920"/>
              <w:rPr>
                <w:sz w:val="20"/>
              </w:rPr>
            </w:pPr>
            <w:r w:rsidRPr="00A74C92">
              <w:rPr>
                <w:sz w:val="20"/>
              </w:rPr>
              <w:t>Transfer meeting dates will be published the first week in Sept. of the current school year.</w:t>
            </w:r>
          </w:p>
        </w:tc>
      </w:tr>
      <w:tr w:rsidR="00586454" w:rsidRPr="00A74C92">
        <w:trPr>
          <w:trHeight w:hRule="exact" w:val="230"/>
        </w:trPr>
        <w:tc>
          <w:tcPr>
            <w:tcW w:w="8226" w:type="dxa"/>
            <w:gridSpan w:val="3"/>
          </w:tcPr>
          <w:p w:rsidR="00586454" w:rsidRPr="00A74C92" w:rsidRDefault="00FE31EE">
            <w:pPr>
              <w:pStyle w:val="TableParagraph"/>
              <w:spacing w:line="219" w:lineRule="exact"/>
              <w:ind w:left="920"/>
              <w:rPr>
                <w:sz w:val="20"/>
              </w:rPr>
            </w:pPr>
            <w:r w:rsidRPr="00A74C92">
              <w:rPr>
                <w:sz w:val="20"/>
              </w:rPr>
              <w:t>Section 1 - Transfer Policy</w:t>
            </w:r>
          </w:p>
        </w:tc>
      </w:tr>
      <w:tr w:rsidR="00586454" w:rsidRPr="00A74C92">
        <w:trPr>
          <w:trHeight w:hRule="exact" w:val="230"/>
        </w:trPr>
        <w:tc>
          <w:tcPr>
            <w:tcW w:w="8226" w:type="dxa"/>
            <w:gridSpan w:val="3"/>
          </w:tcPr>
          <w:p w:rsidR="00586454" w:rsidRPr="00A74C92" w:rsidRDefault="00FE31EE">
            <w:pPr>
              <w:pStyle w:val="TableParagraph"/>
              <w:spacing w:line="219" w:lineRule="exact"/>
              <w:ind w:left="920"/>
              <w:rPr>
                <w:sz w:val="20"/>
              </w:rPr>
            </w:pPr>
            <w:r w:rsidRPr="00A74C92">
              <w:rPr>
                <w:sz w:val="20"/>
              </w:rPr>
              <w:t>Section 2 - Ineligible Ruling</w:t>
            </w:r>
          </w:p>
        </w:tc>
      </w:tr>
      <w:tr w:rsidR="00586454" w:rsidRPr="00A74C92">
        <w:trPr>
          <w:trHeight w:hRule="exact" w:val="346"/>
        </w:trPr>
        <w:tc>
          <w:tcPr>
            <w:tcW w:w="8226" w:type="dxa"/>
            <w:gridSpan w:val="3"/>
          </w:tcPr>
          <w:p w:rsidR="00586454" w:rsidRPr="00A74C92" w:rsidRDefault="00FE31EE">
            <w:pPr>
              <w:pStyle w:val="TableParagraph"/>
              <w:spacing w:line="219" w:lineRule="exact"/>
              <w:ind w:left="920"/>
              <w:rPr>
                <w:sz w:val="20"/>
              </w:rPr>
            </w:pPr>
            <w:r w:rsidRPr="00A74C92">
              <w:rPr>
                <w:sz w:val="20"/>
              </w:rPr>
              <w:t>Section 3 - SOSSA Appeal Process</w:t>
            </w:r>
          </w:p>
        </w:tc>
      </w:tr>
      <w:tr w:rsidR="00586454" w:rsidRPr="00A74C92">
        <w:trPr>
          <w:trHeight w:hRule="exact" w:val="344"/>
        </w:trPr>
        <w:tc>
          <w:tcPr>
            <w:tcW w:w="687" w:type="dxa"/>
          </w:tcPr>
          <w:p w:rsidR="00586454" w:rsidRPr="00A74C92" w:rsidRDefault="00FE31EE">
            <w:pPr>
              <w:pStyle w:val="TableParagraph"/>
              <w:spacing w:before="104"/>
              <w:ind w:left="200"/>
              <w:rPr>
                <w:sz w:val="20"/>
              </w:rPr>
            </w:pPr>
            <w:r w:rsidRPr="00A74C92">
              <w:rPr>
                <w:sz w:val="20"/>
              </w:rPr>
              <w:t>14.</w:t>
            </w:r>
          </w:p>
        </w:tc>
        <w:tc>
          <w:tcPr>
            <w:tcW w:w="7540" w:type="dxa"/>
            <w:gridSpan w:val="2"/>
          </w:tcPr>
          <w:p w:rsidR="00586454" w:rsidRPr="00A74C92" w:rsidRDefault="00FE31EE">
            <w:pPr>
              <w:pStyle w:val="TableParagraph"/>
              <w:spacing w:before="104"/>
              <w:ind w:left="233"/>
              <w:rPr>
                <w:sz w:val="20"/>
              </w:rPr>
            </w:pPr>
            <w:r w:rsidRPr="00A74C92">
              <w:rPr>
                <w:sz w:val="20"/>
              </w:rPr>
              <w:t>SCHEDULING</w:t>
            </w:r>
          </w:p>
        </w:tc>
      </w:tr>
      <w:tr w:rsidR="00586454" w:rsidRPr="00A74C92">
        <w:trPr>
          <w:trHeight w:hRule="exact" w:val="229"/>
        </w:trPr>
        <w:tc>
          <w:tcPr>
            <w:tcW w:w="687" w:type="dxa"/>
          </w:tcPr>
          <w:p w:rsidR="00586454" w:rsidRPr="00A74C92" w:rsidRDefault="00586454"/>
        </w:tc>
        <w:tc>
          <w:tcPr>
            <w:tcW w:w="1007" w:type="dxa"/>
          </w:tcPr>
          <w:p w:rsidR="00586454" w:rsidRPr="00A74C92" w:rsidRDefault="00FE31EE">
            <w:pPr>
              <w:pStyle w:val="TableParagraph"/>
              <w:spacing w:line="218" w:lineRule="exact"/>
              <w:ind w:right="23"/>
              <w:jc w:val="right"/>
              <w:rPr>
                <w:sz w:val="20"/>
              </w:rPr>
            </w:pPr>
            <w:r w:rsidRPr="00A74C92">
              <w:rPr>
                <w:sz w:val="20"/>
              </w:rPr>
              <w:t>Section 1</w:t>
            </w:r>
          </w:p>
        </w:tc>
        <w:tc>
          <w:tcPr>
            <w:tcW w:w="6533" w:type="dxa"/>
          </w:tcPr>
          <w:p w:rsidR="00586454" w:rsidRPr="00A74C92" w:rsidRDefault="00FE31EE">
            <w:pPr>
              <w:pStyle w:val="TableParagraph"/>
              <w:spacing w:line="218" w:lineRule="exact"/>
              <w:ind w:left="25"/>
              <w:rPr>
                <w:sz w:val="20"/>
              </w:rPr>
            </w:pPr>
            <w:r w:rsidRPr="00A74C92">
              <w:rPr>
                <w:sz w:val="20"/>
              </w:rPr>
              <w:t>- Declaration of Play</w:t>
            </w:r>
          </w:p>
        </w:tc>
      </w:tr>
      <w:tr w:rsidR="00586454" w:rsidRPr="00A74C92">
        <w:trPr>
          <w:trHeight w:hRule="exact" w:val="231"/>
        </w:trPr>
        <w:tc>
          <w:tcPr>
            <w:tcW w:w="687" w:type="dxa"/>
          </w:tcPr>
          <w:p w:rsidR="00586454" w:rsidRPr="00A74C92" w:rsidRDefault="00586454"/>
        </w:tc>
        <w:tc>
          <w:tcPr>
            <w:tcW w:w="1007" w:type="dxa"/>
          </w:tcPr>
          <w:p w:rsidR="00586454" w:rsidRPr="00A74C92" w:rsidRDefault="00FE31EE">
            <w:pPr>
              <w:pStyle w:val="TableParagraph"/>
              <w:spacing w:line="219" w:lineRule="exact"/>
              <w:ind w:right="23"/>
              <w:jc w:val="right"/>
              <w:rPr>
                <w:sz w:val="20"/>
              </w:rPr>
            </w:pPr>
            <w:r w:rsidRPr="00A74C92">
              <w:rPr>
                <w:sz w:val="20"/>
              </w:rPr>
              <w:t>Section 2</w:t>
            </w:r>
          </w:p>
        </w:tc>
        <w:tc>
          <w:tcPr>
            <w:tcW w:w="6533" w:type="dxa"/>
          </w:tcPr>
          <w:p w:rsidR="00586454" w:rsidRPr="00A74C92" w:rsidRDefault="00FE31EE">
            <w:pPr>
              <w:pStyle w:val="TableParagraph"/>
              <w:spacing w:line="219" w:lineRule="exact"/>
              <w:ind w:left="25"/>
              <w:rPr>
                <w:sz w:val="20"/>
              </w:rPr>
            </w:pPr>
            <w:r w:rsidRPr="00A74C92">
              <w:rPr>
                <w:sz w:val="20"/>
              </w:rPr>
              <w:t>- School Classification</w:t>
            </w:r>
          </w:p>
        </w:tc>
      </w:tr>
      <w:tr w:rsidR="00586454" w:rsidRPr="00A74C92">
        <w:trPr>
          <w:trHeight w:hRule="exact" w:val="231"/>
        </w:trPr>
        <w:tc>
          <w:tcPr>
            <w:tcW w:w="687" w:type="dxa"/>
          </w:tcPr>
          <w:p w:rsidR="00586454" w:rsidRPr="00A74C92" w:rsidRDefault="00586454"/>
        </w:tc>
        <w:tc>
          <w:tcPr>
            <w:tcW w:w="1007" w:type="dxa"/>
          </w:tcPr>
          <w:p w:rsidR="00586454" w:rsidRPr="00A74C92" w:rsidRDefault="00FE31EE">
            <w:pPr>
              <w:pStyle w:val="TableParagraph"/>
              <w:spacing w:line="219" w:lineRule="exact"/>
              <w:ind w:right="23"/>
              <w:jc w:val="right"/>
              <w:rPr>
                <w:sz w:val="20"/>
              </w:rPr>
            </w:pPr>
            <w:r w:rsidRPr="00A74C92">
              <w:rPr>
                <w:sz w:val="20"/>
              </w:rPr>
              <w:t>Section 3</w:t>
            </w:r>
          </w:p>
        </w:tc>
        <w:tc>
          <w:tcPr>
            <w:tcW w:w="6533" w:type="dxa"/>
          </w:tcPr>
          <w:p w:rsidR="00586454" w:rsidRPr="00A74C92" w:rsidRDefault="00FE31EE">
            <w:pPr>
              <w:pStyle w:val="TableParagraph"/>
              <w:spacing w:line="219" w:lineRule="exact"/>
              <w:ind w:left="25"/>
              <w:rPr>
                <w:sz w:val="20"/>
              </w:rPr>
            </w:pPr>
            <w:r w:rsidRPr="00A74C92">
              <w:rPr>
                <w:sz w:val="20"/>
              </w:rPr>
              <w:t>- League and Play-off Format</w:t>
            </w:r>
          </w:p>
        </w:tc>
      </w:tr>
      <w:tr w:rsidR="00586454" w:rsidRPr="00A74C92">
        <w:trPr>
          <w:trHeight w:hRule="exact" w:val="356"/>
        </w:trPr>
        <w:tc>
          <w:tcPr>
            <w:tcW w:w="687" w:type="dxa"/>
          </w:tcPr>
          <w:p w:rsidR="00586454" w:rsidRPr="00A74C92" w:rsidRDefault="00586454"/>
        </w:tc>
        <w:tc>
          <w:tcPr>
            <w:tcW w:w="1007" w:type="dxa"/>
          </w:tcPr>
          <w:p w:rsidR="00586454" w:rsidRPr="00A74C92" w:rsidRDefault="00FE31EE">
            <w:pPr>
              <w:pStyle w:val="TableParagraph"/>
              <w:spacing w:line="219" w:lineRule="exact"/>
              <w:ind w:right="23"/>
              <w:jc w:val="right"/>
              <w:rPr>
                <w:sz w:val="20"/>
              </w:rPr>
            </w:pPr>
            <w:r w:rsidRPr="00A74C92">
              <w:rPr>
                <w:sz w:val="20"/>
              </w:rPr>
              <w:t>Section 4</w:t>
            </w:r>
          </w:p>
        </w:tc>
        <w:tc>
          <w:tcPr>
            <w:tcW w:w="6533" w:type="dxa"/>
          </w:tcPr>
          <w:p w:rsidR="00586454" w:rsidRPr="00A74C92" w:rsidRDefault="00FE31EE">
            <w:pPr>
              <w:pStyle w:val="TableParagraph"/>
              <w:spacing w:line="219" w:lineRule="exact"/>
              <w:ind w:left="25"/>
              <w:rPr>
                <w:sz w:val="20"/>
              </w:rPr>
            </w:pPr>
            <w:r w:rsidRPr="00A74C92">
              <w:rPr>
                <w:sz w:val="20"/>
              </w:rPr>
              <w:t>- Stages of Scheduling</w:t>
            </w:r>
          </w:p>
        </w:tc>
      </w:tr>
      <w:tr w:rsidR="00586454" w:rsidRPr="00A74C92">
        <w:trPr>
          <w:trHeight w:hRule="exact" w:val="472"/>
        </w:trPr>
        <w:tc>
          <w:tcPr>
            <w:tcW w:w="8226" w:type="dxa"/>
            <w:gridSpan w:val="3"/>
          </w:tcPr>
          <w:p w:rsidR="00586454" w:rsidRPr="00A74C92" w:rsidRDefault="00FE31EE">
            <w:pPr>
              <w:pStyle w:val="TableParagraph"/>
              <w:spacing w:before="115"/>
              <w:ind w:left="200"/>
              <w:rPr>
                <w:sz w:val="20"/>
              </w:rPr>
            </w:pPr>
            <w:r w:rsidRPr="00A74C92">
              <w:rPr>
                <w:sz w:val="20"/>
              </w:rPr>
              <w:t>SPORT SPECIFIC POLICIES:</w:t>
            </w:r>
          </w:p>
        </w:tc>
      </w:tr>
      <w:tr w:rsidR="00586454" w:rsidRPr="00A74C92">
        <w:trPr>
          <w:trHeight w:hRule="exact" w:val="460"/>
        </w:trPr>
        <w:tc>
          <w:tcPr>
            <w:tcW w:w="687" w:type="dxa"/>
          </w:tcPr>
          <w:p w:rsidR="00586454" w:rsidRPr="00A74C92" w:rsidRDefault="00FE31EE">
            <w:pPr>
              <w:pStyle w:val="TableParagraph"/>
              <w:spacing w:before="104"/>
              <w:ind w:left="200"/>
              <w:rPr>
                <w:sz w:val="20"/>
              </w:rPr>
            </w:pPr>
            <w:r w:rsidRPr="00A74C92">
              <w:rPr>
                <w:sz w:val="20"/>
              </w:rPr>
              <w:t>15.</w:t>
            </w:r>
          </w:p>
        </w:tc>
        <w:tc>
          <w:tcPr>
            <w:tcW w:w="7540" w:type="dxa"/>
            <w:gridSpan w:val="2"/>
          </w:tcPr>
          <w:p w:rsidR="00586454" w:rsidRPr="00A74C92" w:rsidRDefault="00FE31EE">
            <w:pPr>
              <w:pStyle w:val="TableParagraph"/>
              <w:spacing w:before="104"/>
              <w:ind w:left="233"/>
              <w:rPr>
                <w:sz w:val="20"/>
              </w:rPr>
            </w:pPr>
            <w:r w:rsidRPr="00A74C92">
              <w:rPr>
                <w:sz w:val="20"/>
              </w:rPr>
              <w:t>ELIGIBILITY SHEETS</w:t>
            </w:r>
          </w:p>
        </w:tc>
      </w:tr>
      <w:tr w:rsidR="00586454" w:rsidRPr="00A74C92">
        <w:trPr>
          <w:trHeight w:hRule="exact" w:val="329"/>
        </w:trPr>
        <w:tc>
          <w:tcPr>
            <w:tcW w:w="687" w:type="dxa"/>
          </w:tcPr>
          <w:p w:rsidR="00586454" w:rsidRPr="00A74C92" w:rsidRDefault="00FE31EE">
            <w:pPr>
              <w:pStyle w:val="TableParagraph"/>
              <w:spacing w:before="103"/>
              <w:ind w:left="200"/>
              <w:rPr>
                <w:sz w:val="20"/>
              </w:rPr>
            </w:pPr>
            <w:r w:rsidRPr="00A74C92">
              <w:rPr>
                <w:sz w:val="20"/>
              </w:rPr>
              <w:t>16.</w:t>
            </w:r>
          </w:p>
        </w:tc>
        <w:tc>
          <w:tcPr>
            <w:tcW w:w="7540" w:type="dxa"/>
            <w:gridSpan w:val="2"/>
          </w:tcPr>
          <w:p w:rsidR="00586454" w:rsidRPr="00A74C92" w:rsidRDefault="00FE31EE">
            <w:pPr>
              <w:pStyle w:val="TableParagraph"/>
              <w:spacing w:before="103"/>
              <w:ind w:left="233"/>
              <w:rPr>
                <w:sz w:val="20"/>
              </w:rPr>
            </w:pPr>
            <w:r w:rsidRPr="00A74C92">
              <w:rPr>
                <w:sz w:val="20"/>
              </w:rPr>
              <w:t>GAME TIME:</w:t>
            </w:r>
          </w:p>
        </w:tc>
      </w:tr>
    </w:tbl>
    <w:p w:rsidR="00586454" w:rsidRPr="00A74C92" w:rsidRDefault="00586454">
      <w:pPr>
        <w:pStyle w:val="BodyText"/>
        <w:spacing w:before="5"/>
        <w:rPr>
          <w:sz w:val="14"/>
        </w:rPr>
      </w:pPr>
    </w:p>
    <w:p w:rsidR="00586454" w:rsidRPr="00A74C92" w:rsidRDefault="00FE31EE">
      <w:pPr>
        <w:pStyle w:val="BodyText"/>
        <w:spacing w:before="80" w:line="226" w:lineRule="exact"/>
        <w:ind w:left="1039" w:right="146"/>
      </w:pPr>
      <w:r w:rsidRPr="00A74C92">
        <w:t>Up to the end of October, a game will start at 1:00 (no earlier without Convener’s knowledge and both Principals’ permission). After the end of October (Time Change), start times for games will be determined by both schools playing and the Convener.</w:t>
      </w:r>
    </w:p>
    <w:p w:rsidR="00586454" w:rsidRPr="00A74C92" w:rsidRDefault="00FE31EE">
      <w:pPr>
        <w:pStyle w:val="BodyText"/>
        <w:spacing w:before="10" w:line="224" w:lineRule="exact"/>
        <w:ind w:left="1039" w:right="519"/>
      </w:pPr>
      <w:r w:rsidRPr="00A74C92">
        <w:t>Home games may be played on a turf field without the consent of the visiting team. If game time is other than 3:00pm, the home team must have the consent of the visiting team’s coach and principal.</w:t>
      </w:r>
    </w:p>
    <w:p w:rsidR="00586454" w:rsidRPr="00A74C92" w:rsidRDefault="00586454">
      <w:pPr>
        <w:pStyle w:val="BodyText"/>
        <w:spacing w:before="11"/>
        <w:rPr>
          <w:sz w:val="19"/>
        </w:rPr>
      </w:pPr>
    </w:p>
    <w:p w:rsidR="00586454" w:rsidRPr="00A74C92" w:rsidRDefault="00FE31EE">
      <w:pPr>
        <w:pStyle w:val="BodyText"/>
        <w:ind w:left="1039" w:right="101"/>
      </w:pPr>
      <w:r w:rsidRPr="00A74C92">
        <w:t>ALL SENIOR OR OTHER APPROVED GAMES HOME GAMES START AT 7 PM. This start time must be approved by the visiting team. Junior starts times may vary before Senior.</w:t>
      </w:r>
    </w:p>
    <w:p w:rsidR="00586454" w:rsidRPr="00A74C92" w:rsidRDefault="00586454">
      <w:pPr>
        <w:pStyle w:val="BodyText"/>
        <w:spacing w:before="6"/>
        <w:rPr>
          <w:sz w:val="21"/>
        </w:rPr>
      </w:pPr>
    </w:p>
    <w:p w:rsidR="00586454" w:rsidRPr="00A74C92" w:rsidRDefault="00FE31EE">
      <w:pPr>
        <w:pStyle w:val="ListParagraph"/>
        <w:numPr>
          <w:ilvl w:val="1"/>
          <w:numId w:val="3"/>
        </w:numPr>
        <w:tabs>
          <w:tab w:val="left" w:pos="1039"/>
          <w:tab w:val="left" w:pos="1040"/>
        </w:tabs>
        <w:ind w:hanging="720"/>
        <w:rPr>
          <w:sz w:val="20"/>
        </w:rPr>
      </w:pPr>
      <w:r w:rsidRPr="00A74C92">
        <w:rPr>
          <w:sz w:val="20"/>
        </w:rPr>
        <w:t xml:space="preserve">GAME DAY AND SCHOOL RESPONSIBILITIES: </w:t>
      </w:r>
      <w:r w:rsidRPr="00A74C92">
        <w:rPr>
          <w:b/>
          <w:sz w:val="20"/>
        </w:rPr>
        <w:t>Home</w:t>
      </w:r>
      <w:r w:rsidRPr="00A74C92">
        <w:rPr>
          <w:b/>
          <w:spacing w:val="-14"/>
          <w:sz w:val="20"/>
        </w:rPr>
        <w:t xml:space="preserve"> </w:t>
      </w:r>
      <w:r w:rsidRPr="00A74C92">
        <w:rPr>
          <w:b/>
          <w:sz w:val="20"/>
        </w:rPr>
        <w:t>Schools</w:t>
      </w:r>
      <w:r w:rsidRPr="00A74C92">
        <w:rPr>
          <w:sz w:val="20"/>
        </w:rPr>
        <w:t>:</w:t>
      </w:r>
    </w:p>
    <w:p w:rsidR="00586454" w:rsidRPr="00A74C92" w:rsidRDefault="00FE31EE">
      <w:pPr>
        <w:pStyle w:val="ListParagraph"/>
        <w:numPr>
          <w:ilvl w:val="2"/>
          <w:numId w:val="3"/>
        </w:numPr>
        <w:tabs>
          <w:tab w:val="left" w:pos="2479"/>
          <w:tab w:val="left" w:pos="2480"/>
        </w:tabs>
        <w:spacing w:before="1" w:line="243" w:lineRule="exact"/>
        <w:rPr>
          <w:sz w:val="20"/>
        </w:rPr>
      </w:pPr>
      <w:r w:rsidRPr="00A74C92">
        <w:rPr>
          <w:sz w:val="20"/>
        </w:rPr>
        <w:t>prepare the field, which includes lining the</w:t>
      </w:r>
      <w:r w:rsidRPr="00A74C92">
        <w:rPr>
          <w:spacing w:val="-17"/>
          <w:sz w:val="20"/>
        </w:rPr>
        <w:t xml:space="preserve"> </w:t>
      </w:r>
      <w:r w:rsidRPr="00A74C92">
        <w:rPr>
          <w:sz w:val="20"/>
        </w:rPr>
        <w:t>field</w:t>
      </w:r>
    </w:p>
    <w:p w:rsidR="00586454" w:rsidRPr="00A74C92" w:rsidRDefault="00FE31EE">
      <w:pPr>
        <w:pStyle w:val="ListParagraph"/>
        <w:numPr>
          <w:ilvl w:val="2"/>
          <w:numId w:val="3"/>
        </w:numPr>
        <w:tabs>
          <w:tab w:val="left" w:pos="2479"/>
          <w:tab w:val="left" w:pos="2480"/>
        </w:tabs>
        <w:spacing w:line="243" w:lineRule="exact"/>
        <w:rPr>
          <w:sz w:val="20"/>
        </w:rPr>
      </w:pPr>
      <w:r w:rsidRPr="00A74C92">
        <w:rPr>
          <w:sz w:val="20"/>
        </w:rPr>
        <w:t>provide and prepare minor officials (chain gang, scorekeeper and</w:t>
      </w:r>
      <w:r w:rsidRPr="00A74C92">
        <w:rPr>
          <w:spacing w:val="-28"/>
          <w:sz w:val="20"/>
        </w:rPr>
        <w:t xml:space="preserve"> </w:t>
      </w:r>
      <w:r w:rsidRPr="00A74C92">
        <w:rPr>
          <w:sz w:val="20"/>
        </w:rPr>
        <w:t>timer)</w:t>
      </w:r>
    </w:p>
    <w:p w:rsidR="00586454" w:rsidRPr="00A74C92" w:rsidRDefault="00FE31EE">
      <w:pPr>
        <w:pStyle w:val="Heading3"/>
        <w:numPr>
          <w:ilvl w:val="2"/>
          <w:numId w:val="3"/>
        </w:numPr>
        <w:tabs>
          <w:tab w:val="left" w:pos="2479"/>
          <w:tab w:val="left" w:pos="2480"/>
        </w:tabs>
        <w:spacing w:before="9" w:line="240" w:lineRule="exact"/>
        <w:jc w:val="left"/>
      </w:pPr>
      <w:r w:rsidRPr="00A74C92">
        <w:t>use NCAA score</w:t>
      </w:r>
      <w:r w:rsidRPr="00A74C92">
        <w:rPr>
          <w:spacing w:val="-6"/>
        </w:rPr>
        <w:t xml:space="preserve"> </w:t>
      </w:r>
      <w:r w:rsidRPr="00A74C92">
        <w:t>sheets</w:t>
      </w:r>
    </w:p>
    <w:p w:rsidR="00586454" w:rsidRPr="00A74C92" w:rsidRDefault="00FE31EE">
      <w:pPr>
        <w:pStyle w:val="ListParagraph"/>
        <w:numPr>
          <w:ilvl w:val="2"/>
          <w:numId w:val="3"/>
        </w:numPr>
        <w:tabs>
          <w:tab w:val="left" w:pos="2479"/>
          <w:tab w:val="left" w:pos="2480"/>
        </w:tabs>
        <w:spacing w:line="240" w:lineRule="exact"/>
        <w:rPr>
          <w:sz w:val="20"/>
        </w:rPr>
      </w:pPr>
      <w:r w:rsidRPr="00A74C92">
        <w:rPr>
          <w:sz w:val="20"/>
        </w:rPr>
        <w:t>provide a suitable leather game ball - game ball must be CFL or CIS</w:t>
      </w:r>
      <w:r w:rsidRPr="00A74C92">
        <w:rPr>
          <w:spacing w:val="-25"/>
          <w:sz w:val="20"/>
        </w:rPr>
        <w:t xml:space="preserve"> </w:t>
      </w:r>
      <w:r w:rsidRPr="00A74C92">
        <w:rPr>
          <w:sz w:val="20"/>
        </w:rPr>
        <w:t>approved.</w:t>
      </w:r>
    </w:p>
    <w:p w:rsidR="00586454" w:rsidRPr="00A74C92" w:rsidRDefault="00FE31EE">
      <w:pPr>
        <w:pStyle w:val="ListParagraph"/>
        <w:numPr>
          <w:ilvl w:val="2"/>
          <w:numId w:val="3"/>
        </w:numPr>
        <w:tabs>
          <w:tab w:val="left" w:pos="2479"/>
          <w:tab w:val="left" w:pos="2480"/>
        </w:tabs>
        <w:spacing w:before="41" w:line="220" w:lineRule="exact"/>
        <w:ind w:right="189"/>
        <w:rPr>
          <w:sz w:val="20"/>
        </w:rPr>
      </w:pPr>
      <w:r w:rsidRPr="00A74C92">
        <w:rPr>
          <w:sz w:val="20"/>
        </w:rPr>
        <w:t>as of April 2011,both sets of players’ benches must be on the same side of the playing field. Spectator</w:t>
      </w:r>
      <w:r w:rsidRPr="00A74C92">
        <w:rPr>
          <w:spacing w:val="-32"/>
          <w:sz w:val="20"/>
        </w:rPr>
        <w:t xml:space="preserve"> </w:t>
      </w:r>
      <w:r w:rsidRPr="00A74C92">
        <w:rPr>
          <w:sz w:val="20"/>
        </w:rPr>
        <w:t>areas will be on the opposite sideline of the players’ benches. Where this cannot physically be possible, the players’ bench areas must be clearly defined and spectator areas are not to be in those</w:t>
      </w:r>
      <w:r w:rsidRPr="00A74C92">
        <w:rPr>
          <w:spacing w:val="-30"/>
          <w:sz w:val="20"/>
        </w:rPr>
        <w:t xml:space="preserve"> </w:t>
      </w:r>
      <w:r w:rsidRPr="00A74C92">
        <w:rPr>
          <w:sz w:val="20"/>
        </w:rPr>
        <w:t>areas.</w:t>
      </w:r>
    </w:p>
    <w:p w:rsidR="00586454" w:rsidRPr="00A74C92" w:rsidRDefault="00586454">
      <w:pPr>
        <w:spacing w:line="220" w:lineRule="exact"/>
        <w:rPr>
          <w:sz w:val="20"/>
        </w:rPr>
        <w:sectPr w:rsidR="00586454" w:rsidRPr="00A74C92">
          <w:footerReference w:type="default" r:id="rId10"/>
          <w:pgSz w:w="12240" w:h="15840"/>
          <w:pgMar w:top="700" w:right="600" w:bottom="500" w:left="360" w:header="0" w:footer="314" w:gutter="0"/>
          <w:cols w:space="720"/>
        </w:sect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7"/>
        <w:gridCol w:w="1465"/>
        <w:gridCol w:w="1227"/>
        <w:gridCol w:w="2096"/>
        <w:gridCol w:w="2286"/>
        <w:gridCol w:w="3150"/>
      </w:tblGrid>
      <w:tr w:rsidR="00586454" w:rsidRPr="00A74C92">
        <w:trPr>
          <w:trHeight w:hRule="exact" w:val="341"/>
        </w:trPr>
        <w:tc>
          <w:tcPr>
            <w:tcW w:w="617" w:type="dxa"/>
          </w:tcPr>
          <w:p w:rsidR="00586454" w:rsidRPr="00A74C92" w:rsidRDefault="00FE31EE">
            <w:pPr>
              <w:pStyle w:val="TableParagraph"/>
              <w:spacing w:line="204" w:lineRule="exact"/>
              <w:ind w:left="173" w:right="154"/>
              <w:jc w:val="center"/>
              <w:rPr>
                <w:sz w:val="20"/>
              </w:rPr>
            </w:pPr>
            <w:r w:rsidRPr="00A74C92">
              <w:rPr>
                <w:sz w:val="20"/>
              </w:rPr>
              <w:lastRenderedPageBreak/>
              <w:t>18.</w:t>
            </w:r>
          </w:p>
        </w:tc>
        <w:tc>
          <w:tcPr>
            <w:tcW w:w="1465" w:type="dxa"/>
          </w:tcPr>
          <w:p w:rsidR="00586454" w:rsidRPr="00A74C92" w:rsidRDefault="00FE31EE">
            <w:pPr>
              <w:pStyle w:val="TableParagraph"/>
              <w:spacing w:line="204" w:lineRule="exact"/>
              <w:ind w:left="180"/>
              <w:rPr>
                <w:sz w:val="20"/>
              </w:rPr>
            </w:pPr>
            <w:r w:rsidRPr="00A74C92">
              <w:rPr>
                <w:sz w:val="20"/>
              </w:rPr>
              <w:t>OFFICIALS:</w:t>
            </w:r>
          </w:p>
        </w:tc>
        <w:tc>
          <w:tcPr>
            <w:tcW w:w="3323" w:type="dxa"/>
            <w:gridSpan w:val="2"/>
          </w:tcPr>
          <w:p w:rsidR="00586454" w:rsidRPr="00A74C92" w:rsidRDefault="00FE31EE">
            <w:pPr>
              <w:pStyle w:val="TableParagraph"/>
              <w:spacing w:line="204" w:lineRule="exact"/>
              <w:ind w:left="218"/>
              <w:rPr>
                <w:sz w:val="20"/>
              </w:rPr>
            </w:pPr>
            <w:r w:rsidRPr="00A74C92">
              <w:rPr>
                <w:sz w:val="20"/>
              </w:rPr>
              <w:t>All officials must be accredited.</w:t>
            </w:r>
          </w:p>
        </w:tc>
        <w:tc>
          <w:tcPr>
            <w:tcW w:w="2286" w:type="dxa"/>
          </w:tcPr>
          <w:p w:rsidR="00586454" w:rsidRPr="00A74C92" w:rsidRDefault="00586454"/>
        </w:tc>
        <w:tc>
          <w:tcPr>
            <w:tcW w:w="3150" w:type="dxa"/>
          </w:tcPr>
          <w:p w:rsidR="00586454" w:rsidRPr="00A74C92" w:rsidRDefault="00586454"/>
        </w:tc>
      </w:tr>
      <w:tr w:rsidR="00586454" w:rsidRPr="00A74C92">
        <w:trPr>
          <w:trHeight w:hRule="exact" w:val="472"/>
        </w:trPr>
        <w:tc>
          <w:tcPr>
            <w:tcW w:w="617" w:type="dxa"/>
          </w:tcPr>
          <w:p w:rsidR="00586454" w:rsidRPr="00A74C92" w:rsidRDefault="00FE31EE">
            <w:pPr>
              <w:pStyle w:val="TableParagraph"/>
              <w:spacing w:before="115"/>
              <w:ind w:left="173" w:right="154"/>
              <w:jc w:val="center"/>
              <w:rPr>
                <w:sz w:val="20"/>
              </w:rPr>
            </w:pPr>
            <w:r w:rsidRPr="00A74C92">
              <w:rPr>
                <w:sz w:val="20"/>
              </w:rPr>
              <w:t>19.</w:t>
            </w:r>
          </w:p>
        </w:tc>
        <w:tc>
          <w:tcPr>
            <w:tcW w:w="2692" w:type="dxa"/>
            <w:gridSpan w:val="2"/>
          </w:tcPr>
          <w:p w:rsidR="00586454" w:rsidRPr="00A74C92" w:rsidRDefault="00FE31EE">
            <w:pPr>
              <w:pStyle w:val="TableParagraph"/>
              <w:spacing w:before="115"/>
              <w:ind w:left="180"/>
              <w:rPr>
                <w:sz w:val="20"/>
              </w:rPr>
            </w:pPr>
            <w:r w:rsidRPr="00A74C92">
              <w:rPr>
                <w:sz w:val="20"/>
              </w:rPr>
              <w:t>OFFICIAL RULE BOOK:</w:t>
            </w:r>
          </w:p>
        </w:tc>
        <w:tc>
          <w:tcPr>
            <w:tcW w:w="7532" w:type="dxa"/>
            <w:gridSpan w:val="3"/>
          </w:tcPr>
          <w:p w:rsidR="00586454" w:rsidRPr="00A74C92" w:rsidRDefault="00FE31EE">
            <w:pPr>
              <w:pStyle w:val="TableParagraph"/>
              <w:spacing w:before="115"/>
              <w:ind w:left="369"/>
              <w:rPr>
                <w:sz w:val="20"/>
              </w:rPr>
            </w:pPr>
            <w:r w:rsidRPr="00A74C92">
              <w:rPr>
                <w:sz w:val="20"/>
              </w:rPr>
              <w:t>Zone policies first, then the Canadian Amateur Rule Book for tackle Football.</w:t>
            </w:r>
          </w:p>
        </w:tc>
      </w:tr>
      <w:tr w:rsidR="00586454" w:rsidRPr="00A74C92">
        <w:trPr>
          <w:trHeight w:hRule="exact" w:val="346"/>
        </w:trPr>
        <w:tc>
          <w:tcPr>
            <w:tcW w:w="617" w:type="dxa"/>
          </w:tcPr>
          <w:p w:rsidR="00586454" w:rsidRPr="00A74C92" w:rsidRDefault="00586454"/>
        </w:tc>
        <w:tc>
          <w:tcPr>
            <w:tcW w:w="10223" w:type="dxa"/>
            <w:gridSpan w:val="5"/>
          </w:tcPr>
          <w:p w:rsidR="00586454" w:rsidRPr="00A74C92" w:rsidRDefault="00FE31EE">
            <w:pPr>
              <w:pStyle w:val="TableParagraph"/>
              <w:spacing w:before="104"/>
              <w:ind w:left="180"/>
              <w:rPr>
                <w:sz w:val="20"/>
              </w:rPr>
            </w:pPr>
            <w:r w:rsidRPr="00A74C92">
              <w:rPr>
                <w:sz w:val="20"/>
              </w:rPr>
              <w:t>All NRHSAA football leagues will be governed by the Canadian Amateur Rule Book for Tackle Football with the following</w:t>
            </w:r>
          </w:p>
        </w:tc>
      </w:tr>
      <w:tr w:rsidR="00586454" w:rsidRPr="00A74C92">
        <w:trPr>
          <w:trHeight w:hRule="exact" w:val="344"/>
        </w:trPr>
        <w:tc>
          <w:tcPr>
            <w:tcW w:w="617" w:type="dxa"/>
          </w:tcPr>
          <w:p w:rsidR="00586454" w:rsidRPr="00A74C92" w:rsidRDefault="00586454"/>
        </w:tc>
        <w:tc>
          <w:tcPr>
            <w:tcW w:w="1465" w:type="dxa"/>
          </w:tcPr>
          <w:p w:rsidR="00586454" w:rsidRPr="00A74C92" w:rsidRDefault="00FE31EE">
            <w:pPr>
              <w:pStyle w:val="TableParagraph"/>
              <w:spacing w:line="219" w:lineRule="exact"/>
              <w:ind w:left="180"/>
              <w:rPr>
                <w:sz w:val="20"/>
              </w:rPr>
            </w:pPr>
            <w:r w:rsidRPr="00A74C92">
              <w:rPr>
                <w:sz w:val="20"/>
              </w:rPr>
              <w:t>exception:</w:t>
            </w:r>
          </w:p>
        </w:tc>
        <w:tc>
          <w:tcPr>
            <w:tcW w:w="1227" w:type="dxa"/>
          </w:tcPr>
          <w:p w:rsidR="00586454" w:rsidRPr="00A74C92" w:rsidRDefault="00586454"/>
        </w:tc>
        <w:tc>
          <w:tcPr>
            <w:tcW w:w="2095" w:type="dxa"/>
          </w:tcPr>
          <w:p w:rsidR="00586454" w:rsidRPr="00A74C92" w:rsidRDefault="00586454"/>
        </w:tc>
        <w:tc>
          <w:tcPr>
            <w:tcW w:w="2286" w:type="dxa"/>
          </w:tcPr>
          <w:p w:rsidR="00586454" w:rsidRPr="00A74C92" w:rsidRDefault="00586454"/>
        </w:tc>
        <w:tc>
          <w:tcPr>
            <w:tcW w:w="3150" w:type="dxa"/>
          </w:tcPr>
          <w:p w:rsidR="00586454" w:rsidRPr="00A74C92" w:rsidRDefault="00586454"/>
        </w:tc>
      </w:tr>
      <w:tr w:rsidR="00586454" w:rsidRPr="00A74C92">
        <w:trPr>
          <w:trHeight w:hRule="exact" w:val="474"/>
        </w:trPr>
        <w:tc>
          <w:tcPr>
            <w:tcW w:w="617" w:type="dxa"/>
          </w:tcPr>
          <w:p w:rsidR="00586454" w:rsidRPr="00A74C92" w:rsidRDefault="00586454"/>
        </w:tc>
        <w:tc>
          <w:tcPr>
            <w:tcW w:w="7073" w:type="dxa"/>
            <w:gridSpan w:val="4"/>
          </w:tcPr>
          <w:p w:rsidR="00586454" w:rsidRPr="00A74C92" w:rsidRDefault="00FE31EE">
            <w:pPr>
              <w:pStyle w:val="TableParagraph"/>
              <w:spacing w:before="103"/>
              <w:ind w:left="850"/>
              <w:rPr>
                <w:sz w:val="20"/>
              </w:rPr>
            </w:pPr>
            <w:r w:rsidRPr="00A74C92">
              <w:rPr>
                <w:sz w:val="20"/>
              </w:rPr>
              <w:t>-field dimensions may vary from school to school;</w:t>
            </w:r>
          </w:p>
        </w:tc>
        <w:tc>
          <w:tcPr>
            <w:tcW w:w="3150" w:type="dxa"/>
          </w:tcPr>
          <w:p w:rsidR="00586454" w:rsidRPr="00A74C92" w:rsidRDefault="00586454"/>
        </w:tc>
      </w:tr>
      <w:tr w:rsidR="00586454" w:rsidRPr="00A74C92">
        <w:trPr>
          <w:trHeight w:hRule="exact" w:val="344"/>
        </w:trPr>
        <w:tc>
          <w:tcPr>
            <w:tcW w:w="617" w:type="dxa"/>
          </w:tcPr>
          <w:p w:rsidR="00586454" w:rsidRPr="00A74C92" w:rsidRDefault="00586454"/>
        </w:tc>
        <w:tc>
          <w:tcPr>
            <w:tcW w:w="4787" w:type="dxa"/>
            <w:gridSpan w:val="3"/>
          </w:tcPr>
          <w:p w:rsidR="00586454" w:rsidRPr="00A74C92" w:rsidRDefault="00FE31EE">
            <w:pPr>
              <w:pStyle w:val="TableParagraph"/>
              <w:spacing w:before="118"/>
              <w:ind w:left="180"/>
              <w:rPr>
                <w:b/>
                <w:sz w:val="20"/>
              </w:rPr>
            </w:pPr>
            <w:r w:rsidRPr="00A74C92">
              <w:rPr>
                <w:b/>
                <w:sz w:val="20"/>
              </w:rPr>
              <w:t>For all NCAA junior and senior football leagues:</w:t>
            </w:r>
          </w:p>
        </w:tc>
        <w:tc>
          <w:tcPr>
            <w:tcW w:w="2286" w:type="dxa"/>
          </w:tcPr>
          <w:p w:rsidR="00586454" w:rsidRPr="00A74C92" w:rsidRDefault="00FE31EE">
            <w:pPr>
              <w:pStyle w:val="TableParagraph"/>
              <w:spacing w:before="118"/>
              <w:ind w:left="434"/>
              <w:rPr>
                <w:b/>
                <w:sz w:val="20"/>
              </w:rPr>
            </w:pPr>
            <w:r w:rsidRPr="00A74C92">
              <w:rPr>
                <w:b/>
                <w:sz w:val="20"/>
              </w:rPr>
              <w:t>NO TIE GAMES:</w:t>
            </w:r>
          </w:p>
        </w:tc>
        <w:tc>
          <w:tcPr>
            <w:tcW w:w="3150" w:type="dxa"/>
          </w:tcPr>
          <w:p w:rsidR="00586454" w:rsidRPr="00A74C92" w:rsidRDefault="00FE31EE">
            <w:pPr>
              <w:pStyle w:val="TableParagraph"/>
              <w:spacing w:before="118"/>
              <w:ind w:left="308"/>
              <w:rPr>
                <w:b/>
                <w:sz w:val="20"/>
              </w:rPr>
            </w:pPr>
            <w:r w:rsidRPr="00A74C92">
              <w:rPr>
                <w:b/>
                <w:sz w:val="20"/>
              </w:rPr>
              <w:t>FOLLOW CIS/CFL RULE:</w:t>
            </w:r>
          </w:p>
        </w:tc>
      </w:tr>
    </w:tbl>
    <w:p w:rsidR="00586454" w:rsidRPr="00A74C92" w:rsidRDefault="00586454">
      <w:pPr>
        <w:pStyle w:val="BodyText"/>
        <w:spacing w:before="8"/>
        <w:rPr>
          <w:sz w:val="14"/>
        </w:rPr>
      </w:pPr>
    </w:p>
    <w:p w:rsidR="00586454" w:rsidRPr="00A74C92" w:rsidRDefault="00FE31EE">
      <w:pPr>
        <w:spacing w:before="76"/>
        <w:ind w:left="1619" w:right="29"/>
        <w:rPr>
          <w:b/>
          <w:sz w:val="19"/>
        </w:rPr>
      </w:pPr>
      <w:r w:rsidRPr="00A74C92">
        <w:rPr>
          <w:b/>
          <w:sz w:val="19"/>
        </w:rPr>
        <w:t>START AT THE 35 YARD LINE WHERE EACH TEAM GETS A SERIES OF PLAYS UNTIL ONE TEAM</w:t>
      </w:r>
    </w:p>
    <w:p w:rsidR="00586454" w:rsidRPr="00A74C92" w:rsidRDefault="00FE31EE">
      <w:pPr>
        <w:spacing w:before="12"/>
        <w:ind w:left="1619" w:right="29"/>
        <w:rPr>
          <w:b/>
          <w:sz w:val="19"/>
        </w:rPr>
      </w:pPr>
      <w:r w:rsidRPr="00A74C92">
        <w:rPr>
          <w:b/>
          <w:sz w:val="19"/>
        </w:rPr>
        <w:t>BREAKS THE TIE. (As of March 2014 this rule is in effect for ALL leagues, not just the Bowl Bound league)</w:t>
      </w:r>
    </w:p>
    <w:p w:rsidR="00586454" w:rsidRPr="00A74C92" w:rsidRDefault="00586454">
      <w:pPr>
        <w:pStyle w:val="BodyText"/>
        <w:spacing w:before="4"/>
        <w:rPr>
          <w:b/>
          <w:sz w:val="19"/>
        </w:rPr>
      </w:pPr>
    </w:p>
    <w:p w:rsidR="00586454" w:rsidRPr="00A74C92" w:rsidRDefault="00FE31EE">
      <w:pPr>
        <w:pStyle w:val="BodyText"/>
        <w:spacing w:before="1"/>
        <w:ind w:left="899" w:right="29"/>
      </w:pPr>
      <w:r w:rsidRPr="00A74C92">
        <w:t>2005 - Rule Clarification: re: BLOCKING BELOW THE WAIST: (addition to Rule 4: Section 5:  Article 1)</w:t>
      </w:r>
    </w:p>
    <w:p w:rsidR="00586454" w:rsidRPr="00A74C92" w:rsidRDefault="00586454">
      <w:pPr>
        <w:pStyle w:val="BodyText"/>
        <w:spacing w:before="9"/>
        <w:rPr>
          <w:sz w:val="19"/>
        </w:rPr>
      </w:pPr>
    </w:p>
    <w:p w:rsidR="00586454" w:rsidRPr="00A74C92" w:rsidRDefault="00FE31EE">
      <w:pPr>
        <w:pStyle w:val="BodyText"/>
        <w:spacing w:before="1"/>
        <w:ind w:left="1619" w:right="29"/>
      </w:pPr>
      <w:r w:rsidRPr="00A74C92">
        <w:t>ON ANY PLAY, BLOCKING BELOW THE WAIST IS ILLEGAL EXCEPT, IN THE CLOSE LINE PLAY AREA BY A PLAYER WHO IS OCCUPYING A POSITION IN THIS AREA AT THE SNAP OF THE BALL.</w:t>
      </w:r>
    </w:p>
    <w:p w:rsidR="00586454" w:rsidRPr="00A74C92" w:rsidRDefault="00586454">
      <w:pPr>
        <w:pStyle w:val="BodyText"/>
        <w:rPr>
          <w:sz w:val="21"/>
        </w:rPr>
      </w:pPr>
    </w:p>
    <w:p w:rsidR="00586454" w:rsidRPr="00A74C92" w:rsidRDefault="00FE31EE">
      <w:pPr>
        <w:pStyle w:val="ListParagraph"/>
        <w:numPr>
          <w:ilvl w:val="0"/>
          <w:numId w:val="2"/>
        </w:numPr>
        <w:tabs>
          <w:tab w:val="left" w:pos="899"/>
          <w:tab w:val="left" w:pos="900"/>
        </w:tabs>
        <w:spacing w:line="233" w:lineRule="exact"/>
        <w:ind w:hanging="720"/>
        <w:rPr>
          <w:sz w:val="20"/>
        </w:rPr>
      </w:pPr>
      <w:r w:rsidRPr="00A74C92">
        <w:rPr>
          <w:sz w:val="20"/>
        </w:rPr>
        <w:t>TIMING OF</w:t>
      </w:r>
      <w:r w:rsidRPr="00A74C92">
        <w:rPr>
          <w:spacing w:val="-8"/>
          <w:sz w:val="20"/>
        </w:rPr>
        <w:t xml:space="preserve"> </w:t>
      </w:r>
      <w:r w:rsidRPr="00A74C92">
        <w:rPr>
          <w:sz w:val="20"/>
        </w:rPr>
        <w:t>GAMES:</w:t>
      </w:r>
    </w:p>
    <w:p w:rsidR="00586454" w:rsidRPr="00A74C92" w:rsidRDefault="00FE31EE">
      <w:pPr>
        <w:pStyle w:val="BodyText"/>
        <w:spacing w:line="213" w:lineRule="auto"/>
        <w:ind w:left="2339" w:right="187"/>
      </w:pPr>
      <w:r w:rsidRPr="00A74C92">
        <w:t>1</w:t>
      </w:r>
      <w:r w:rsidRPr="00A74C92">
        <w:rPr>
          <w:position w:val="9"/>
          <w:sz w:val="16"/>
        </w:rPr>
        <w:t xml:space="preserve">st </w:t>
      </w:r>
      <w:r w:rsidRPr="00A74C92">
        <w:t>and 3rd quarters are 12 minutes of straight time; unless there is a time out, injury time out, penalty on the play, long gain, incomplete pass (for 2014-2015 football season passed at October 28</w:t>
      </w:r>
      <w:r w:rsidRPr="00A74C92">
        <w:rPr>
          <w:position w:val="9"/>
          <w:sz w:val="16"/>
        </w:rPr>
        <w:t>th</w:t>
      </w:r>
      <w:r w:rsidRPr="00A74C92">
        <w:t>, 2013 NRHSAA semi-annual meeting) and/or touchdown</w:t>
      </w:r>
      <w:r w:rsidRPr="00A74C92">
        <w:rPr>
          <w:spacing w:val="-18"/>
        </w:rPr>
        <w:t xml:space="preserve"> </w:t>
      </w:r>
      <w:r w:rsidRPr="00A74C92">
        <w:t>scored.</w:t>
      </w:r>
    </w:p>
    <w:p w:rsidR="00586454" w:rsidRPr="00A74C92" w:rsidRDefault="00586454">
      <w:pPr>
        <w:pStyle w:val="BodyText"/>
        <w:spacing w:before="6"/>
        <w:rPr>
          <w:sz w:val="16"/>
        </w:rPr>
      </w:pPr>
    </w:p>
    <w:p w:rsidR="00586454" w:rsidRPr="00A74C92" w:rsidRDefault="00FE31EE">
      <w:pPr>
        <w:pStyle w:val="BodyText"/>
        <w:spacing w:before="1" w:line="232" w:lineRule="auto"/>
        <w:ind w:left="2339" w:right="793"/>
      </w:pPr>
      <w:r w:rsidRPr="00A74C92">
        <w:t>2</w:t>
      </w:r>
      <w:r w:rsidRPr="00A74C92">
        <w:rPr>
          <w:position w:val="9"/>
          <w:sz w:val="16"/>
        </w:rPr>
        <w:t xml:space="preserve">nd </w:t>
      </w:r>
      <w:r w:rsidRPr="00A74C92">
        <w:t>and 4th quarters are 12 minutes with the last 3 minutes STOP TIME; ie time stops at the whistle that ends the play and starts when blown in by the referee signal.</w:t>
      </w:r>
    </w:p>
    <w:p w:rsidR="00586454" w:rsidRPr="00A74C92" w:rsidRDefault="00586454">
      <w:pPr>
        <w:pStyle w:val="BodyText"/>
        <w:spacing w:before="8"/>
        <w:rPr>
          <w:sz w:val="19"/>
        </w:rPr>
      </w:pPr>
    </w:p>
    <w:p w:rsidR="00586454" w:rsidRPr="00A74C92" w:rsidRDefault="00FE31EE">
      <w:pPr>
        <w:pStyle w:val="BodyText"/>
        <w:spacing w:before="1"/>
        <w:ind w:left="2339" w:right="29"/>
      </w:pPr>
      <w:r w:rsidRPr="00A74C92">
        <w:t>The last minute of each quarter is indicated by a raised red flag.</w:t>
      </w:r>
    </w:p>
    <w:p w:rsidR="00586454" w:rsidRPr="00A74C92" w:rsidRDefault="00586454">
      <w:pPr>
        <w:pStyle w:val="BodyText"/>
        <w:spacing w:before="9"/>
        <w:rPr>
          <w:sz w:val="16"/>
        </w:rPr>
      </w:pPr>
    </w:p>
    <w:p w:rsidR="00586454" w:rsidRPr="00A74C92" w:rsidRDefault="00FE31EE">
      <w:pPr>
        <w:pStyle w:val="BodyText"/>
        <w:spacing w:line="232" w:lineRule="auto"/>
        <w:ind w:left="2339" w:right="808"/>
      </w:pPr>
      <w:r w:rsidRPr="00A74C92">
        <w:t>In the 2</w:t>
      </w:r>
      <w:r w:rsidRPr="00A74C92">
        <w:rPr>
          <w:position w:val="9"/>
          <w:sz w:val="16"/>
        </w:rPr>
        <w:t xml:space="preserve">nd </w:t>
      </w:r>
      <w:r w:rsidRPr="00A74C92">
        <w:t>and 4</w:t>
      </w:r>
      <w:r w:rsidRPr="00A74C92">
        <w:rPr>
          <w:position w:val="9"/>
          <w:sz w:val="16"/>
        </w:rPr>
        <w:t xml:space="preserve">th </w:t>
      </w:r>
      <w:r w:rsidRPr="00A74C92">
        <w:t>quarters, the timer will, at the nine minute mark, make the head referee aware that there are three minutes left in said quarter.</w:t>
      </w:r>
    </w:p>
    <w:p w:rsidR="00586454" w:rsidRPr="00A74C92" w:rsidRDefault="00586454">
      <w:pPr>
        <w:pStyle w:val="BodyText"/>
        <w:spacing w:before="7"/>
        <w:rPr>
          <w:sz w:val="19"/>
        </w:rPr>
      </w:pPr>
    </w:p>
    <w:p w:rsidR="00586454" w:rsidRPr="00A74C92" w:rsidRDefault="00FE31EE">
      <w:pPr>
        <w:pStyle w:val="ListParagraph"/>
        <w:numPr>
          <w:ilvl w:val="0"/>
          <w:numId w:val="2"/>
        </w:numPr>
        <w:tabs>
          <w:tab w:val="left" w:pos="880"/>
          <w:tab w:val="left" w:pos="881"/>
        </w:tabs>
        <w:ind w:left="880" w:hanging="701"/>
        <w:rPr>
          <w:sz w:val="20"/>
        </w:rPr>
      </w:pPr>
      <w:r w:rsidRPr="00A74C92">
        <w:rPr>
          <w:sz w:val="20"/>
        </w:rPr>
        <w:t>PAYMENT OF</w:t>
      </w:r>
      <w:r w:rsidRPr="00A74C92">
        <w:rPr>
          <w:spacing w:val="-11"/>
          <w:sz w:val="20"/>
        </w:rPr>
        <w:t xml:space="preserve"> </w:t>
      </w:r>
      <w:r w:rsidRPr="00A74C92">
        <w:rPr>
          <w:sz w:val="20"/>
        </w:rPr>
        <w:t>OFFICIALS</w:t>
      </w:r>
    </w:p>
    <w:p w:rsidR="00586454" w:rsidRPr="00A74C92" w:rsidRDefault="00586454">
      <w:pPr>
        <w:pStyle w:val="BodyText"/>
        <w:spacing w:before="7"/>
        <w:rPr>
          <w:sz w:val="23"/>
        </w:rPr>
      </w:pPr>
    </w:p>
    <w:p w:rsidR="00586454" w:rsidRPr="00A74C92" w:rsidRDefault="00FE31EE">
      <w:pPr>
        <w:pStyle w:val="BodyText"/>
        <w:spacing w:before="1" w:line="224" w:lineRule="exact"/>
        <w:ind w:left="899" w:right="29"/>
      </w:pPr>
      <w:r w:rsidRPr="00A74C92">
        <w:t>Each school participating in any level of Zone Football will be billed at the conclusion of the regular season and then playoff participants will be billed a second time after the championship games.</w:t>
      </w:r>
    </w:p>
    <w:p w:rsidR="00586454" w:rsidRPr="00A74C92" w:rsidRDefault="00586454">
      <w:pPr>
        <w:pStyle w:val="BodyText"/>
        <w:spacing w:before="6"/>
        <w:rPr>
          <w:sz w:val="19"/>
        </w:rPr>
      </w:pPr>
    </w:p>
    <w:p w:rsidR="00586454" w:rsidRPr="00A74C92" w:rsidRDefault="00FE31EE">
      <w:pPr>
        <w:pStyle w:val="BodyText"/>
        <w:ind w:left="899" w:right="29"/>
      </w:pPr>
      <w:r w:rsidRPr="00A74C92">
        <w:t>The designated amount will be a calculation determined by the convener and invoiced by the coordinator.</w:t>
      </w:r>
    </w:p>
    <w:p w:rsidR="00586454" w:rsidRPr="00A74C92" w:rsidRDefault="00586454">
      <w:pPr>
        <w:pStyle w:val="BodyText"/>
        <w:spacing w:before="1"/>
      </w:pPr>
    </w:p>
    <w:p w:rsidR="00586454" w:rsidRPr="00A74C92" w:rsidRDefault="00FE31EE">
      <w:pPr>
        <w:pStyle w:val="ListParagraph"/>
        <w:numPr>
          <w:ilvl w:val="0"/>
          <w:numId w:val="2"/>
        </w:numPr>
        <w:tabs>
          <w:tab w:val="left" w:pos="880"/>
          <w:tab w:val="left" w:pos="881"/>
        </w:tabs>
        <w:ind w:left="880" w:hanging="701"/>
        <w:rPr>
          <w:sz w:val="20"/>
        </w:rPr>
      </w:pPr>
      <w:r w:rsidRPr="00A74C92">
        <w:rPr>
          <w:sz w:val="20"/>
        </w:rPr>
        <w:t>REPORTING</w:t>
      </w:r>
      <w:r w:rsidRPr="00A74C92">
        <w:rPr>
          <w:spacing w:val="-9"/>
          <w:sz w:val="20"/>
        </w:rPr>
        <w:t xml:space="preserve"> </w:t>
      </w:r>
      <w:r w:rsidRPr="00A74C92">
        <w:rPr>
          <w:sz w:val="20"/>
        </w:rPr>
        <w:t>SCORES</w:t>
      </w:r>
    </w:p>
    <w:p w:rsidR="00586454" w:rsidRPr="00A74C92" w:rsidRDefault="00586454">
      <w:pPr>
        <w:pStyle w:val="BodyText"/>
        <w:spacing w:before="9"/>
        <w:rPr>
          <w:sz w:val="21"/>
        </w:rPr>
      </w:pPr>
    </w:p>
    <w:p w:rsidR="00586454" w:rsidRPr="00A74C92" w:rsidRDefault="00FE31EE">
      <w:pPr>
        <w:pStyle w:val="BodyText"/>
        <w:ind w:left="899" w:right="29"/>
      </w:pPr>
      <w:r w:rsidRPr="00A74C92">
        <w:t>For the 2016-2017 football season:</w:t>
      </w:r>
    </w:p>
    <w:p w:rsidR="00586454" w:rsidRPr="00A74C92" w:rsidRDefault="00586454">
      <w:pPr>
        <w:pStyle w:val="BodyText"/>
      </w:pPr>
    </w:p>
    <w:p w:rsidR="00586454" w:rsidRPr="00A74C92" w:rsidRDefault="00FE31EE">
      <w:pPr>
        <w:pStyle w:val="BodyText"/>
        <w:spacing w:before="1"/>
        <w:ind w:left="899" w:right="29"/>
      </w:pPr>
      <w:r w:rsidRPr="00A74C92">
        <w:t xml:space="preserve">The </w:t>
      </w:r>
      <w:r w:rsidRPr="00A74C92">
        <w:rPr>
          <w:b/>
        </w:rPr>
        <w:t xml:space="preserve">home team </w:t>
      </w:r>
      <w:r w:rsidRPr="00A74C92">
        <w:t>will report the scores to the Athletic Convener in charge.</w:t>
      </w:r>
    </w:p>
    <w:p w:rsidR="00586454" w:rsidRPr="00A74C92" w:rsidRDefault="00FE31EE">
      <w:pPr>
        <w:pStyle w:val="BodyText"/>
        <w:spacing w:line="463" w:lineRule="auto"/>
        <w:ind w:left="899" w:right="2157"/>
        <w:rPr>
          <w:b/>
        </w:rPr>
      </w:pPr>
      <w:r w:rsidRPr="00A74C92">
        <w:t>Both teams are responsible for writing up the game sheet and sending it in to the convener. Beginning the 2014-2015 football season:  (</w:t>
      </w:r>
      <w:r w:rsidRPr="00A74C92">
        <w:rPr>
          <w:b/>
        </w:rPr>
        <w:t>as of October 28</w:t>
      </w:r>
      <w:r w:rsidRPr="00A74C92">
        <w:rPr>
          <w:b/>
          <w:position w:val="9"/>
          <w:sz w:val="16"/>
        </w:rPr>
        <w:t xml:space="preserve">th </w:t>
      </w:r>
      <w:r w:rsidRPr="00A74C92">
        <w:rPr>
          <w:b/>
        </w:rPr>
        <w:t>2013 )</w:t>
      </w:r>
    </w:p>
    <w:p w:rsidR="00586454" w:rsidRPr="00A74C92" w:rsidRDefault="00FE31EE">
      <w:pPr>
        <w:pStyle w:val="BodyText"/>
        <w:spacing w:line="169" w:lineRule="exact"/>
        <w:ind w:left="899" w:right="29"/>
      </w:pPr>
      <w:r w:rsidRPr="00A74C92">
        <w:t xml:space="preserve">The </w:t>
      </w:r>
      <w:r w:rsidRPr="00A74C92">
        <w:rPr>
          <w:b/>
        </w:rPr>
        <w:t xml:space="preserve">home team </w:t>
      </w:r>
      <w:r w:rsidRPr="00A74C92">
        <w:t>will report the scores to the Athletic Convener in charge.</w:t>
      </w:r>
    </w:p>
    <w:p w:rsidR="00586454" w:rsidRPr="00A74C92" w:rsidRDefault="00FE31EE">
      <w:pPr>
        <w:pStyle w:val="BodyText"/>
        <w:spacing w:before="9" w:line="237" w:lineRule="auto"/>
        <w:ind w:left="899" w:right="235"/>
      </w:pPr>
      <w:r w:rsidRPr="00A74C92">
        <w:t>Both teams are responsible for writing up the score sheet and sending it in to the convener. If only one score sheet is presented to the convener, it will be deemed to be the official score sheet, regardless of origin, ie home or visiting team’s score sheet. Score sheet should be signed by either the official or the opposing team’s coach. If no score sheet is presented to the convener, the official score will be deemed to be the one sent to the convener’s office. In this scenario, there will be no “official” half-time score for Tie Breaking Procedures.</w:t>
      </w:r>
    </w:p>
    <w:p w:rsidR="00586454" w:rsidRPr="00A74C92" w:rsidRDefault="00586454">
      <w:pPr>
        <w:pStyle w:val="BodyText"/>
        <w:spacing w:before="5"/>
        <w:rPr>
          <w:sz w:val="23"/>
        </w:rPr>
      </w:pPr>
    </w:p>
    <w:p w:rsidR="00586454" w:rsidRPr="00A74C92" w:rsidRDefault="00FE31EE">
      <w:pPr>
        <w:pStyle w:val="ListParagraph"/>
        <w:numPr>
          <w:ilvl w:val="0"/>
          <w:numId w:val="2"/>
        </w:numPr>
        <w:tabs>
          <w:tab w:val="left" w:pos="513"/>
        </w:tabs>
        <w:ind w:left="512" w:hanging="331"/>
        <w:rPr>
          <w:sz w:val="19"/>
        </w:rPr>
      </w:pPr>
      <w:r w:rsidRPr="00A74C92">
        <w:rPr>
          <w:sz w:val="19"/>
        </w:rPr>
        <w:t>SUSPENSIONS ARTICLE XXV Section 1 - Ejection from</w:t>
      </w:r>
      <w:r w:rsidRPr="00A74C92">
        <w:rPr>
          <w:spacing w:val="-5"/>
          <w:sz w:val="19"/>
        </w:rPr>
        <w:t xml:space="preserve"> </w:t>
      </w:r>
      <w:r w:rsidRPr="00A74C92">
        <w:rPr>
          <w:sz w:val="19"/>
        </w:rPr>
        <w:t>competition</w:t>
      </w:r>
    </w:p>
    <w:p w:rsidR="00586454" w:rsidRPr="00A74C92" w:rsidRDefault="00586454">
      <w:pPr>
        <w:pStyle w:val="BodyText"/>
        <w:spacing w:before="9"/>
        <w:rPr>
          <w:sz w:val="18"/>
        </w:rPr>
      </w:pPr>
    </w:p>
    <w:p w:rsidR="00586454" w:rsidRPr="00A74C92" w:rsidRDefault="00FE31EE">
      <w:pPr>
        <w:pStyle w:val="BodyText"/>
        <w:spacing w:before="1"/>
        <w:ind w:left="2339" w:right="29"/>
      </w:pPr>
      <w:r w:rsidRPr="00A74C92">
        <w:t>Section 2 - Physical or Verbal Altercation</w:t>
      </w:r>
    </w:p>
    <w:p w:rsidR="00586454" w:rsidRPr="00A74C92" w:rsidRDefault="00586454">
      <w:pPr>
        <w:sectPr w:rsidR="00586454" w:rsidRPr="00A74C92">
          <w:footerReference w:type="default" r:id="rId11"/>
          <w:pgSz w:w="12240" w:h="15840"/>
          <w:pgMar w:top="780" w:right="600" w:bottom="620" w:left="500" w:header="0" w:footer="438" w:gutter="0"/>
          <w:pgNumType w:start="3"/>
          <w:cols w:space="720"/>
        </w:sect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7"/>
        <w:gridCol w:w="4391"/>
        <w:gridCol w:w="2907"/>
      </w:tblGrid>
      <w:tr w:rsidR="00586454" w:rsidRPr="00A74C92">
        <w:trPr>
          <w:trHeight w:hRule="exact" w:val="330"/>
        </w:trPr>
        <w:tc>
          <w:tcPr>
            <w:tcW w:w="617" w:type="dxa"/>
          </w:tcPr>
          <w:p w:rsidR="00586454" w:rsidRPr="00A74C92" w:rsidRDefault="00FE31EE">
            <w:pPr>
              <w:pStyle w:val="TableParagraph"/>
              <w:spacing w:line="204" w:lineRule="exact"/>
              <w:ind w:left="200"/>
              <w:rPr>
                <w:sz w:val="20"/>
              </w:rPr>
            </w:pPr>
            <w:r w:rsidRPr="00A74C92">
              <w:rPr>
                <w:sz w:val="20"/>
              </w:rPr>
              <w:lastRenderedPageBreak/>
              <w:t>24.</w:t>
            </w:r>
          </w:p>
        </w:tc>
        <w:tc>
          <w:tcPr>
            <w:tcW w:w="4391" w:type="dxa"/>
          </w:tcPr>
          <w:p w:rsidR="00586454" w:rsidRPr="00A74C92" w:rsidRDefault="00FE31EE">
            <w:pPr>
              <w:pStyle w:val="TableParagraph"/>
              <w:spacing w:line="204" w:lineRule="exact"/>
              <w:ind w:left="180"/>
              <w:rPr>
                <w:sz w:val="20"/>
              </w:rPr>
            </w:pPr>
            <w:r w:rsidRPr="00A74C92">
              <w:rPr>
                <w:sz w:val="20"/>
              </w:rPr>
              <w:t>STANDING COMMITTEE(S)</w:t>
            </w:r>
          </w:p>
        </w:tc>
        <w:tc>
          <w:tcPr>
            <w:tcW w:w="2907" w:type="dxa"/>
          </w:tcPr>
          <w:p w:rsidR="00586454" w:rsidRPr="00A74C92" w:rsidRDefault="00586454"/>
        </w:tc>
      </w:tr>
      <w:tr w:rsidR="00586454" w:rsidRPr="00A74C92">
        <w:trPr>
          <w:trHeight w:hRule="exact" w:val="460"/>
        </w:trPr>
        <w:tc>
          <w:tcPr>
            <w:tcW w:w="617" w:type="dxa"/>
          </w:tcPr>
          <w:p w:rsidR="00586454" w:rsidRPr="00A74C92" w:rsidRDefault="00586454"/>
        </w:tc>
        <w:tc>
          <w:tcPr>
            <w:tcW w:w="4391" w:type="dxa"/>
          </w:tcPr>
          <w:p w:rsidR="00586454" w:rsidRPr="00A74C92" w:rsidRDefault="00FE31EE">
            <w:pPr>
              <w:pStyle w:val="TableParagraph"/>
              <w:spacing w:before="104"/>
              <w:ind w:left="1680"/>
              <w:rPr>
                <w:sz w:val="20"/>
              </w:rPr>
            </w:pPr>
            <w:r w:rsidRPr="00A74C92">
              <w:rPr>
                <w:sz w:val="20"/>
              </w:rPr>
              <w:t>Section 3 - Board of Reference -</w:t>
            </w:r>
          </w:p>
        </w:tc>
        <w:tc>
          <w:tcPr>
            <w:tcW w:w="2907" w:type="dxa"/>
          </w:tcPr>
          <w:p w:rsidR="00586454" w:rsidRPr="00A74C92" w:rsidRDefault="00FE31EE">
            <w:pPr>
              <w:pStyle w:val="TableParagraph"/>
              <w:spacing w:before="104"/>
              <w:ind w:left="110"/>
              <w:rPr>
                <w:sz w:val="20"/>
              </w:rPr>
            </w:pPr>
            <w:r w:rsidRPr="00A74C92">
              <w:rPr>
                <w:w w:val="95"/>
                <w:sz w:val="20"/>
              </w:rPr>
              <w:t>SANCTIONS  AND PROTESTS</w:t>
            </w:r>
          </w:p>
        </w:tc>
      </w:tr>
      <w:tr w:rsidR="00586454" w:rsidRPr="00A74C92">
        <w:trPr>
          <w:trHeight w:hRule="exact" w:val="345"/>
        </w:trPr>
        <w:tc>
          <w:tcPr>
            <w:tcW w:w="617" w:type="dxa"/>
          </w:tcPr>
          <w:p w:rsidR="00586454" w:rsidRPr="00A74C92" w:rsidRDefault="00586454"/>
        </w:tc>
        <w:tc>
          <w:tcPr>
            <w:tcW w:w="4391" w:type="dxa"/>
          </w:tcPr>
          <w:p w:rsidR="00586454" w:rsidRPr="00A74C92" w:rsidRDefault="00586454"/>
        </w:tc>
        <w:tc>
          <w:tcPr>
            <w:tcW w:w="2907" w:type="dxa"/>
          </w:tcPr>
          <w:p w:rsidR="00586454" w:rsidRPr="00A74C92" w:rsidRDefault="00FE31EE">
            <w:pPr>
              <w:pStyle w:val="TableParagraph"/>
              <w:spacing w:before="103"/>
              <w:ind w:left="110"/>
              <w:rPr>
                <w:sz w:val="20"/>
              </w:rPr>
            </w:pPr>
            <w:r w:rsidRPr="00A74C92">
              <w:rPr>
                <w:sz w:val="20"/>
              </w:rPr>
              <w:t>Procedures</w:t>
            </w:r>
          </w:p>
        </w:tc>
      </w:tr>
      <w:tr w:rsidR="00586454" w:rsidRPr="00A74C92">
        <w:trPr>
          <w:trHeight w:hRule="exact" w:val="230"/>
        </w:trPr>
        <w:tc>
          <w:tcPr>
            <w:tcW w:w="617" w:type="dxa"/>
          </w:tcPr>
          <w:p w:rsidR="00586454" w:rsidRPr="00A74C92" w:rsidRDefault="00586454"/>
        </w:tc>
        <w:tc>
          <w:tcPr>
            <w:tcW w:w="4391" w:type="dxa"/>
          </w:tcPr>
          <w:p w:rsidR="00586454" w:rsidRPr="00A74C92" w:rsidRDefault="00586454"/>
        </w:tc>
        <w:tc>
          <w:tcPr>
            <w:tcW w:w="2907" w:type="dxa"/>
          </w:tcPr>
          <w:p w:rsidR="00586454" w:rsidRPr="00A74C92" w:rsidRDefault="00FE31EE">
            <w:pPr>
              <w:pStyle w:val="TableParagraph"/>
              <w:spacing w:line="219" w:lineRule="exact"/>
              <w:ind w:left="110"/>
              <w:rPr>
                <w:sz w:val="20"/>
              </w:rPr>
            </w:pPr>
            <w:r w:rsidRPr="00A74C92">
              <w:rPr>
                <w:sz w:val="20"/>
              </w:rPr>
              <w:t>Penalties</w:t>
            </w:r>
          </w:p>
        </w:tc>
      </w:tr>
      <w:tr w:rsidR="00586454" w:rsidRPr="00A74C92">
        <w:trPr>
          <w:trHeight w:hRule="exact" w:val="230"/>
        </w:trPr>
        <w:tc>
          <w:tcPr>
            <w:tcW w:w="617" w:type="dxa"/>
          </w:tcPr>
          <w:p w:rsidR="00586454" w:rsidRPr="00A74C92" w:rsidRDefault="00586454"/>
        </w:tc>
        <w:tc>
          <w:tcPr>
            <w:tcW w:w="4391" w:type="dxa"/>
          </w:tcPr>
          <w:p w:rsidR="00586454" w:rsidRPr="00A74C92" w:rsidRDefault="00586454"/>
        </w:tc>
        <w:tc>
          <w:tcPr>
            <w:tcW w:w="2907" w:type="dxa"/>
          </w:tcPr>
          <w:p w:rsidR="00586454" w:rsidRPr="00A74C92" w:rsidRDefault="00FE31EE">
            <w:pPr>
              <w:pStyle w:val="TableParagraph"/>
              <w:spacing w:line="219" w:lineRule="exact"/>
              <w:ind w:left="110"/>
              <w:rPr>
                <w:sz w:val="20"/>
              </w:rPr>
            </w:pPr>
            <w:r w:rsidRPr="00A74C92">
              <w:rPr>
                <w:sz w:val="20"/>
              </w:rPr>
              <w:t>Protests</w:t>
            </w:r>
          </w:p>
        </w:tc>
      </w:tr>
      <w:tr w:rsidR="00586454" w:rsidRPr="00A74C92">
        <w:trPr>
          <w:trHeight w:hRule="exact" w:val="215"/>
        </w:trPr>
        <w:tc>
          <w:tcPr>
            <w:tcW w:w="617" w:type="dxa"/>
          </w:tcPr>
          <w:p w:rsidR="00586454" w:rsidRPr="00A74C92" w:rsidRDefault="00586454"/>
        </w:tc>
        <w:tc>
          <w:tcPr>
            <w:tcW w:w="4391" w:type="dxa"/>
          </w:tcPr>
          <w:p w:rsidR="00586454" w:rsidRPr="00A74C92" w:rsidRDefault="00586454"/>
        </w:tc>
        <w:tc>
          <w:tcPr>
            <w:tcW w:w="2907" w:type="dxa"/>
          </w:tcPr>
          <w:p w:rsidR="00586454" w:rsidRPr="00A74C92" w:rsidRDefault="00FE31EE">
            <w:pPr>
              <w:pStyle w:val="TableParagraph"/>
              <w:spacing w:line="219" w:lineRule="exact"/>
              <w:ind w:left="110"/>
              <w:rPr>
                <w:sz w:val="20"/>
              </w:rPr>
            </w:pPr>
            <w:r w:rsidRPr="00A74C92">
              <w:rPr>
                <w:sz w:val="20"/>
              </w:rPr>
              <w:t>Procedures</w:t>
            </w:r>
          </w:p>
        </w:tc>
      </w:tr>
    </w:tbl>
    <w:p w:rsidR="00586454" w:rsidRPr="00A74C92" w:rsidRDefault="00586454">
      <w:pPr>
        <w:pStyle w:val="BodyText"/>
        <w:spacing w:before="8"/>
        <w:rPr>
          <w:sz w:val="15"/>
        </w:rPr>
      </w:pPr>
    </w:p>
    <w:p w:rsidR="00586454" w:rsidRPr="00A74C92" w:rsidRDefault="00FE31EE">
      <w:pPr>
        <w:pStyle w:val="ListParagraph"/>
        <w:numPr>
          <w:ilvl w:val="0"/>
          <w:numId w:val="1"/>
        </w:numPr>
        <w:tabs>
          <w:tab w:val="left" w:pos="899"/>
          <w:tab w:val="left" w:pos="900"/>
        </w:tabs>
        <w:spacing w:before="72"/>
        <w:ind w:hanging="720"/>
        <w:jc w:val="left"/>
      </w:pPr>
      <w:r w:rsidRPr="00A74C92">
        <w:rPr>
          <w:sz w:val="20"/>
        </w:rPr>
        <w:t>LEAGUE AND PLAY-OFF</w:t>
      </w:r>
      <w:r w:rsidRPr="00A74C92">
        <w:rPr>
          <w:spacing w:val="-10"/>
          <w:sz w:val="20"/>
        </w:rPr>
        <w:t xml:space="preserve"> </w:t>
      </w:r>
      <w:r w:rsidRPr="00A74C92">
        <w:rPr>
          <w:sz w:val="20"/>
        </w:rPr>
        <w:t>FORMAT:</w:t>
      </w:r>
    </w:p>
    <w:p w:rsidR="00586454" w:rsidRPr="00A74C92" w:rsidRDefault="00586454">
      <w:pPr>
        <w:pStyle w:val="BodyText"/>
        <w:spacing w:before="8"/>
      </w:pPr>
    </w:p>
    <w:p w:rsidR="00586454" w:rsidRPr="00A74C92" w:rsidRDefault="00FE31EE">
      <w:pPr>
        <w:pStyle w:val="BodyText"/>
        <w:spacing w:line="237" w:lineRule="auto"/>
        <w:ind w:left="899" w:right="501"/>
      </w:pPr>
      <w:r w:rsidRPr="00A74C92">
        <w:t xml:space="preserve">The format for league competition and play-offs will be determined at the </w:t>
      </w:r>
      <w:r w:rsidR="002D7B59" w:rsidRPr="00A74C92">
        <w:t xml:space="preserve">Atheltic Designates and </w:t>
      </w:r>
      <w:r w:rsidRPr="00A74C92">
        <w:t xml:space="preserve">Conveners Individual Sport Body Meeting. All schools participating are to send a representative to the Conveners Individual Sport Body Meeting otherwise forfeit all </w:t>
      </w:r>
      <w:r w:rsidRPr="00A74C92">
        <w:rPr>
          <w:b/>
        </w:rPr>
        <w:t xml:space="preserve">rights for input in </w:t>
      </w:r>
      <w:r w:rsidRPr="00A74C92">
        <w:t>the league and play-off format.</w:t>
      </w:r>
    </w:p>
    <w:p w:rsidR="00586454" w:rsidRPr="00A74C92" w:rsidRDefault="00586454">
      <w:pPr>
        <w:pStyle w:val="BodyText"/>
        <w:spacing w:before="1"/>
      </w:pPr>
    </w:p>
    <w:p w:rsidR="00586454" w:rsidRPr="00A74C92" w:rsidRDefault="00FE31EE">
      <w:pPr>
        <w:pStyle w:val="BodyText"/>
        <w:ind w:left="899" w:right="29"/>
      </w:pPr>
      <w:r w:rsidRPr="00A74C92">
        <w:t>Any game / match not played will be recorded by the convener as a win for the school who did not forfeit.</w:t>
      </w:r>
    </w:p>
    <w:p w:rsidR="00586454" w:rsidRPr="00A74C92" w:rsidRDefault="00FE31EE">
      <w:pPr>
        <w:pStyle w:val="BodyText"/>
        <w:spacing w:before="10" w:line="224" w:lineRule="exact"/>
        <w:ind w:left="899" w:right="793"/>
      </w:pPr>
      <w:r w:rsidRPr="00A74C92">
        <w:t>In team sports where standings are used to determine play-offs, the win/loss achieved against teams that drop out will be taken away (not added) to teams that are still yet to play</w:t>
      </w:r>
      <w:r w:rsidRPr="00A74C92">
        <w:rPr>
          <w:spacing w:val="-26"/>
        </w:rPr>
        <w:t xml:space="preserve"> </w:t>
      </w:r>
      <w:r w:rsidRPr="00A74C92">
        <w:t>them.</w:t>
      </w:r>
    </w:p>
    <w:p w:rsidR="00586454" w:rsidRPr="00A74C92" w:rsidRDefault="00586454">
      <w:pPr>
        <w:pStyle w:val="BodyText"/>
        <w:spacing w:before="1"/>
        <w:rPr>
          <w:sz w:val="21"/>
        </w:rPr>
      </w:pPr>
    </w:p>
    <w:p w:rsidR="00586454" w:rsidRPr="00A74C92" w:rsidRDefault="00FE31EE">
      <w:pPr>
        <w:pStyle w:val="BodyText"/>
        <w:spacing w:line="226" w:lineRule="exact"/>
        <w:ind w:left="899" w:right="603"/>
        <w:jc w:val="both"/>
      </w:pPr>
      <w:r w:rsidRPr="00A74C92">
        <w:t>If a gate is charged at an NCAA/NRHSAA league or play-off game then all expenses will be paid from the gate (referees, minor officials, linesmen, security, score keepers, etc.) and the remainder of the gate will be divided equally between the home and visiting team.</w:t>
      </w:r>
    </w:p>
    <w:p w:rsidR="00586454" w:rsidRPr="00A74C92" w:rsidRDefault="00586454">
      <w:pPr>
        <w:pStyle w:val="BodyText"/>
        <w:spacing w:before="11"/>
        <w:rPr>
          <w:sz w:val="21"/>
        </w:rPr>
      </w:pPr>
    </w:p>
    <w:p w:rsidR="00586454" w:rsidRPr="00A74C92" w:rsidRDefault="00FE31EE">
      <w:pPr>
        <w:pStyle w:val="ListParagraph"/>
        <w:numPr>
          <w:ilvl w:val="0"/>
          <w:numId w:val="1"/>
        </w:numPr>
        <w:tabs>
          <w:tab w:val="left" w:pos="899"/>
          <w:tab w:val="left" w:pos="900"/>
        </w:tabs>
        <w:ind w:right="1861" w:hanging="720"/>
        <w:jc w:val="left"/>
        <w:rPr>
          <w:sz w:val="20"/>
        </w:rPr>
      </w:pPr>
      <w:r w:rsidRPr="00A74C92">
        <w:rPr>
          <w:sz w:val="20"/>
        </w:rPr>
        <w:t>TIE BREAKING PROCEDURES when determining a play-off position when a league schedule leads</w:t>
      </w:r>
      <w:r w:rsidRPr="00A74C92">
        <w:rPr>
          <w:spacing w:val="-28"/>
          <w:sz w:val="20"/>
        </w:rPr>
        <w:t xml:space="preserve"> </w:t>
      </w:r>
      <w:r w:rsidRPr="00A74C92">
        <w:rPr>
          <w:sz w:val="20"/>
        </w:rPr>
        <w:t>to play</w:t>
      </w:r>
      <w:r w:rsidRPr="00A74C92">
        <w:rPr>
          <w:spacing w:val="-6"/>
          <w:sz w:val="20"/>
        </w:rPr>
        <w:t xml:space="preserve"> </w:t>
      </w:r>
      <w:r w:rsidRPr="00A74C92">
        <w:rPr>
          <w:sz w:val="20"/>
        </w:rPr>
        <w:t>offs:</w:t>
      </w:r>
    </w:p>
    <w:p w:rsidR="00586454" w:rsidRPr="00A74C92" w:rsidRDefault="00586454">
      <w:pPr>
        <w:pStyle w:val="BodyText"/>
        <w:spacing w:before="9"/>
        <w:rPr>
          <w:sz w:val="19"/>
        </w:rPr>
      </w:pPr>
    </w:p>
    <w:p w:rsidR="00586454" w:rsidRPr="00A74C92" w:rsidRDefault="00FE31EE">
      <w:pPr>
        <w:pStyle w:val="ListParagraph"/>
        <w:numPr>
          <w:ilvl w:val="1"/>
          <w:numId w:val="1"/>
        </w:numPr>
        <w:tabs>
          <w:tab w:val="left" w:pos="1619"/>
          <w:tab w:val="left" w:pos="1620"/>
        </w:tabs>
        <w:spacing w:before="1"/>
        <w:rPr>
          <w:sz w:val="20"/>
        </w:rPr>
      </w:pPr>
      <w:r w:rsidRPr="00A74C92">
        <w:rPr>
          <w:sz w:val="20"/>
        </w:rPr>
        <w:t>Record between tied teams (HEAD to</w:t>
      </w:r>
      <w:r w:rsidRPr="00A74C92">
        <w:rPr>
          <w:spacing w:val="-16"/>
          <w:sz w:val="20"/>
        </w:rPr>
        <w:t xml:space="preserve"> </w:t>
      </w:r>
      <w:r w:rsidRPr="00A74C92">
        <w:rPr>
          <w:sz w:val="20"/>
        </w:rPr>
        <w:t>HEAD);</w:t>
      </w:r>
    </w:p>
    <w:p w:rsidR="00586454" w:rsidRPr="00A74C92" w:rsidRDefault="00FE31EE">
      <w:pPr>
        <w:pStyle w:val="ListParagraph"/>
        <w:numPr>
          <w:ilvl w:val="1"/>
          <w:numId w:val="1"/>
        </w:numPr>
        <w:tabs>
          <w:tab w:val="left" w:pos="1619"/>
          <w:tab w:val="left" w:pos="1620"/>
        </w:tabs>
        <w:rPr>
          <w:sz w:val="20"/>
        </w:rPr>
      </w:pPr>
      <w:r w:rsidRPr="00A74C92">
        <w:rPr>
          <w:sz w:val="20"/>
        </w:rPr>
        <w:t>Record against teams higher in the standings (1 above, then 2 above,</w:t>
      </w:r>
      <w:r w:rsidRPr="00A74C92">
        <w:rPr>
          <w:spacing w:val="-19"/>
          <w:sz w:val="20"/>
        </w:rPr>
        <w:t xml:space="preserve"> </w:t>
      </w:r>
      <w:r w:rsidRPr="00A74C92">
        <w:rPr>
          <w:sz w:val="20"/>
        </w:rPr>
        <w:t>etc.);</w:t>
      </w:r>
    </w:p>
    <w:p w:rsidR="00586454" w:rsidRPr="00A74C92" w:rsidRDefault="00FE31EE">
      <w:pPr>
        <w:pStyle w:val="ListParagraph"/>
        <w:numPr>
          <w:ilvl w:val="1"/>
          <w:numId w:val="1"/>
        </w:numPr>
        <w:tabs>
          <w:tab w:val="left" w:pos="1619"/>
          <w:tab w:val="left" w:pos="1620"/>
        </w:tabs>
        <w:rPr>
          <w:sz w:val="20"/>
        </w:rPr>
      </w:pPr>
      <w:r w:rsidRPr="00A74C92">
        <w:rPr>
          <w:sz w:val="20"/>
        </w:rPr>
        <w:t>Record against teams lower in the standings (1 below, then 2 below,</w:t>
      </w:r>
      <w:r w:rsidRPr="00A74C92">
        <w:rPr>
          <w:spacing w:val="-22"/>
          <w:sz w:val="20"/>
        </w:rPr>
        <w:t xml:space="preserve"> </w:t>
      </w:r>
      <w:r w:rsidRPr="00A74C92">
        <w:rPr>
          <w:sz w:val="20"/>
        </w:rPr>
        <w:t>etc.);</w:t>
      </w:r>
    </w:p>
    <w:p w:rsidR="00586454" w:rsidRPr="00A74C92" w:rsidRDefault="00FE31EE">
      <w:pPr>
        <w:pStyle w:val="ListParagraph"/>
        <w:numPr>
          <w:ilvl w:val="1"/>
          <w:numId w:val="1"/>
        </w:numPr>
        <w:tabs>
          <w:tab w:val="left" w:pos="1619"/>
          <w:tab w:val="left" w:pos="1620"/>
        </w:tabs>
        <w:spacing w:before="11" w:line="226" w:lineRule="exact"/>
        <w:ind w:right="389"/>
        <w:rPr>
          <w:sz w:val="20"/>
        </w:rPr>
      </w:pPr>
      <w:r w:rsidRPr="00A74C92">
        <w:rPr>
          <w:sz w:val="20"/>
        </w:rPr>
        <w:t>Points given up in the first half. If more than two teams are tied, then accumulative points given up in the first  half among the tied teams. (head to head to</w:t>
      </w:r>
      <w:r w:rsidRPr="00A74C92">
        <w:rPr>
          <w:spacing w:val="-18"/>
          <w:sz w:val="20"/>
        </w:rPr>
        <w:t xml:space="preserve"> </w:t>
      </w:r>
      <w:r w:rsidRPr="00A74C92">
        <w:rPr>
          <w:sz w:val="20"/>
        </w:rPr>
        <w:t>head…);</w:t>
      </w:r>
    </w:p>
    <w:p w:rsidR="00586454" w:rsidRPr="00A74C92" w:rsidRDefault="00FE31EE">
      <w:pPr>
        <w:pStyle w:val="ListParagraph"/>
        <w:numPr>
          <w:ilvl w:val="1"/>
          <w:numId w:val="1"/>
        </w:numPr>
        <w:tabs>
          <w:tab w:val="left" w:pos="1619"/>
          <w:tab w:val="left" w:pos="1620"/>
        </w:tabs>
        <w:spacing w:line="226" w:lineRule="exact"/>
        <w:rPr>
          <w:sz w:val="20"/>
        </w:rPr>
      </w:pPr>
      <w:r w:rsidRPr="00A74C92">
        <w:rPr>
          <w:sz w:val="20"/>
        </w:rPr>
        <w:t>Points given up in the first half against teams higher in the standings (1 above, 2 above,</w:t>
      </w:r>
      <w:r w:rsidRPr="00A74C92">
        <w:rPr>
          <w:spacing w:val="-33"/>
          <w:sz w:val="20"/>
        </w:rPr>
        <w:t xml:space="preserve"> </w:t>
      </w:r>
      <w:r w:rsidRPr="00A74C92">
        <w:rPr>
          <w:sz w:val="20"/>
        </w:rPr>
        <w:t>etc);</w:t>
      </w:r>
    </w:p>
    <w:p w:rsidR="00586454" w:rsidRPr="00A74C92" w:rsidRDefault="00FE31EE">
      <w:pPr>
        <w:pStyle w:val="ListParagraph"/>
        <w:numPr>
          <w:ilvl w:val="1"/>
          <w:numId w:val="1"/>
        </w:numPr>
        <w:tabs>
          <w:tab w:val="left" w:pos="1619"/>
          <w:tab w:val="left" w:pos="1620"/>
        </w:tabs>
        <w:rPr>
          <w:sz w:val="20"/>
        </w:rPr>
      </w:pPr>
      <w:r w:rsidRPr="00A74C92">
        <w:rPr>
          <w:sz w:val="20"/>
        </w:rPr>
        <w:t>Points</w:t>
      </w:r>
      <w:r w:rsidRPr="00A74C92">
        <w:rPr>
          <w:spacing w:val="-3"/>
          <w:sz w:val="20"/>
        </w:rPr>
        <w:t xml:space="preserve"> </w:t>
      </w:r>
      <w:r w:rsidRPr="00A74C92">
        <w:rPr>
          <w:sz w:val="20"/>
        </w:rPr>
        <w:t>given</w:t>
      </w:r>
      <w:r w:rsidRPr="00A74C92">
        <w:rPr>
          <w:spacing w:val="-1"/>
          <w:sz w:val="20"/>
        </w:rPr>
        <w:t xml:space="preserve"> </w:t>
      </w:r>
      <w:r w:rsidRPr="00A74C92">
        <w:rPr>
          <w:sz w:val="20"/>
        </w:rPr>
        <w:t>up</w:t>
      </w:r>
      <w:r w:rsidRPr="00A74C92">
        <w:rPr>
          <w:spacing w:val="-1"/>
          <w:sz w:val="20"/>
        </w:rPr>
        <w:t xml:space="preserve"> </w:t>
      </w:r>
      <w:r w:rsidRPr="00A74C92">
        <w:rPr>
          <w:sz w:val="20"/>
        </w:rPr>
        <w:t>in</w:t>
      </w:r>
      <w:r w:rsidRPr="00A74C92">
        <w:rPr>
          <w:spacing w:val="-4"/>
          <w:sz w:val="20"/>
        </w:rPr>
        <w:t xml:space="preserve"> </w:t>
      </w:r>
      <w:r w:rsidRPr="00A74C92">
        <w:rPr>
          <w:sz w:val="20"/>
        </w:rPr>
        <w:t>the</w:t>
      </w:r>
      <w:r w:rsidRPr="00A74C92">
        <w:rPr>
          <w:spacing w:val="-2"/>
          <w:sz w:val="20"/>
        </w:rPr>
        <w:t xml:space="preserve"> </w:t>
      </w:r>
      <w:r w:rsidRPr="00A74C92">
        <w:rPr>
          <w:sz w:val="20"/>
        </w:rPr>
        <w:t>first</w:t>
      </w:r>
      <w:r w:rsidRPr="00A74C92">
        <w:rPr>
          <w:spacing w:val="-3"/>
          <w:sz w:val="20"/>
        </w:rPr>
        <w:t xml:space="preserve"> </w:t>
      </w:r>
      <w:r w:rsidRPr="00A74C92">
        <w:rPr>
          <w:sz w:val="20"/>
        </w:rPr>
        <w:t>half</w:t>
      </w:r>
      <w:r w:rsidRPr="00A74C92">
        <w:rPr>
          <w:spacing w:val="-4"/>
          <w:sz w:val="20"/>
        </w:rPr>
        <w:t xml:space="preserve"> </w:t>
      </w:r>
      <w:r w:rsidRPr="00A74C92">
        <w:rPr>
          <w:sz w:val="20"/>
        </w:rPr>
        <w:t>against</w:t>
      </w:r>
      <w:r w:rsidRPr="00A74C92">
        <w:rPr>
          <w:spacing w:val="-3"/>
          <w:sz w:val="20"/>
        </w:rPr>
        <w:t xml:space="preserve"> </w:t>
      </w:r>
      <w:r w:rsidRPr="00A74C92">
        <w:rPr>
          <w:sz w:val="20"/>
        </w:rPr>
        <w:t>teams</w:t>
      </w:r>
      <w:r w:rsidRPr="00A74C92">
        <w:rPr>
          <w:spacing w:val="-3"/>
          <w:sz w:val="20"/>
        </w:rPr>
        <w:t xml:space="preserve"> </w:t>
      </w:r>
      <w:r w:rsidRPr="00A74C92">
        <w:rPr>
          <w:sz w:val="20"/>
        </w:rPr>
        <w:t>lower</w:t>
      </w:r>
      <w:r w:rsidRPr="00A74C92">
        <w:rPr>
          <w:spacing w:val="-1"/>
          <w:sz w:val="20"/>
        </w:rPr>
        <w:t xml:space="preserve"> </w:t>
      </w:r>
      <w:r w:rsidRPr="00A74C92">
        <w:rPr>
          <w:sz w:val="20"/>
        </w:rPr>
        <w:t>in</w:t>
      </w:r>
      <w:r w:rsidRPr="00A74C92">
        <w:rPr>
          <w:spacing w:val="-4"/>
          <w:sz w:val="20"/>
        </w:rPr>
        <w:t xml:space="preserve"> </w:t>
      </w:r>
      <w:r w:rsidRPr="00A74C92">
        <w:rPr>
          <w:sz w:val="20"/>
        </w:rPr>
        <w:t>the</w:t>
      </w:r>
      <w:r w:rsidRPr="00A74C92">
        <w:rPr>
          <w:spacing w:val="-2"/>
          <w:sz w:val="20"/>
        </w:rPr>
        <w:t xml:space="preserve"> </w:t>
      </w:r>
      <w:r w:rsidRPr="00A74C92">
        <w:rPr>
          <w:sz w:val="20"/>
        </w:rPr>
        <w:t>standings</w:t>
      </w:r>
      <w:r w:rsidRPr="00A74C92">
        <w:rPr>
          <w:spacing w:val="-3"/>
          <w:sz w:val="20"/>
        </w:rPr>
        <w:t xml:space="preserve"> </w:t>
      </w:r>
      <w:r w:rsidRPr="00A74C92">
        <w:rPr>
          <w:sz w:val="20"/>
        </w:rPr>
        <w:t>(1</w:t>
      </w:r>
      <w:r w:rsidRPr="00A74C92">
        <w:rPr>
          <w:spacing w:val="-1"/>
          <w:sz w:val="20"/>
        </w:rPr>
        <w:t xml:space="preserve"> </w:t>
      </w:r>
      <w:r w:rsidRPr="00A74C92">
        <w:rPr>
          <w:sz w:val="20"/>
        </w:rPr>
        <w:t>below,</w:t>
      </w:r>
      <w:r w:rsidRPr="00A74C92">
        <w:rPr>
          <w:spacing w:val="-2"/>
          <w:sz w:val="20"/>
        </w:rPr>
        <w:t xml:space="preserve"> </w:t>
      </w:r>
      <w:r w:rsidRPr="00A74C92">
        <w:rPr>
          <w:sz w:val="20"/>
        </w:rPr>
        <w:t>2</w:t>
      </w:r>
      <w:r w:rsidRPr="00A74C92">
        <w:rPr>
          <w:spacing w:val="-1"/>
          <w:sz w:val="20"/>
        </w:rPr>
        <w:t xml:space="preserve"> </w:t>
      </w:r>
      <w:r w:rsidRPr="00A74C92">
        <w:rPr>
          <w:sz w:val="20"/>
        </w:rPr>
        <w:t>below,</w:t>
      </w:r>
      <w:r w:rsidRPr="00A74C92">
        <w:rPr>
          <w:spacing w:val="-2"/>
          <w:sz w:val="20"/>
        </w:rPr>
        <w:t xml:space="preserve"> </w:t>
      </w:r>
      <w:r w:rsidRPr="00A74C92">
        <w:rPr>
          <w:sz w:val="20"/>
        </w:rPr>
        <w:t>etc);</w:t>
      </w:r>
    </w:p>
    <w:p w:rsidR="00586454" w:rsidRPr="00A74C92" w:rsidRDefault="00FE31EE">
      <w:pPr>
        <w:pStyle w:val="ListParagraph"/>
        <w:numPr>
          <w:ilvl w:val="1"/>
          <w:numId w:val="1"/>
        </w:numPr>
        <w:tabs>
          <w:tab w:val="left" w:pos="1636"/>
          <w:tab w:val="left" w:pos="1637"/>
        </w:tabs>
        <w:spacing w:before="11" w:line="226" w:lineRule="exact"/>
        <w:ind w:right="758"/>
        <w:rPr>
          <w:sz w:val="20"/>
        </w:rPr>
      </w:pPr>
      <w:r w:rsidRPr="00A74C92">
        <w:rPr>
          <w:sz w:val="20"/>
        </w:rPr>
        <w:t xml:space="preserve">(a) coin flip to determine play-off position only. No team can be eliminated from the playoffs by a </w:t>
      </w:r>
      <w:r w:rsidRPr="00A74C92">
        <w:rPr>
          <w:spacing w:val="3"/>
          <w:sz w:val="20"/>
        </w:rPr>
        <w:t xml:space="preserve">coin </w:t>
      </w:r>
      <w:r w:rsidRPr="00A74C92">
        <w:rPr>
          <w:sz w:val="20"/>
        </w:rPr>
        <w:t>flip. See NRHSAA Constitution, Article XVII, Section 26, Number</w:t>
      </w:r>
      <w:r w:rsidRPr="00A74C92">
        <w:rPr>
          <w:spacing w:val="-12"/>
          <w:sz w:val="20"/>
        </w:rPr>
        <w:t xml:space="preserve"> </w:t>
      </w:r>
      <w:r w:rsidRPr="00A74C92">
        <w:rPr>
          <w:sz w:val="20"/>
        </w:rPr>
        <w:t>7b.</w:t>
      </w:r>
    </w:p>
    <w:p w:rsidR="00586454" w:rsidRPr="00A74C92" w:rsidRDefault="00FE31EE">
      <w:pPr>
        <w:pStyle w:val="BodyText"/>
        <w:spacing w:before="5" w:line="237" w:lineRule="auto"/>
        <w:ind w:left="1619" w:right="29"/>
      </w:pPr>
      <w:r w:rsidRPr="00A74C92">
        <w:t>The conveners will determine a time and location for the coin flip. Schools involved may send the coach or a representative to verify the results. If a school is unable to send a representative the school that is present for the flip will choose “heads” or “tails”. If no school is present then the school that is alphabetically ranked highest will have “heads” in the coin flip (see appendix A1 and A2 for alphabetical listing for each zone). The convener will notify schools involved of the results.</w:t>
      </w:r>
    </w:p>
    <w:p w:rsidR="00586454" w:rsidRPr="00A74C92" w:rsidRDefault="00586454">
      <w:pPr>
        <w:pStyle w:val="BodyText"/>
        <w:spacing w:before="5"/>
        <w:rPr>
          <w:sz w:val="21"/>
        </w:rPr>
      </w:pPr>
    </w:p>
    <w:p w:rsidR="00586454" w:rsidRPr="00A74C92" w:rsidRDefault="00FE31EE">
      <w:pPr>
        <w:pStyle w:val="ListParagraph"/>
        <w:numPr>
          <w:ilvl w:val="2"/>
          <w:numId w:val="1"/>
        </w:numPr>
        <w:tabs>
          <w:tab w:val="left" w:pos="1906"/>
        </w:tabs>
        <w:spacing w:line="226" w:lineRule="exact"/>
        <w:ind w:right="313" w:firstLine="0"/>
        <w:rPr>
          <w:sz w:val="20"/>
        </w:rPr>
      </w:pPr>
      <w:r w:rsidRPr="00A74C92">
        <w:rPr>
          <w:sz w:val="20"/>
        </w:rPr>
        <w:t>In lieu of a coin flip eliminating a team from playoff participation, and, all other tie breaking procedures</w:t>
      </w:r>
      <w:r w:rsidRPr="00A74C92">
        <w:rPr>
          <w:spacing w:val="-32"/>
          <w:sz w:val="20"/>
        </w:rPr>
        <w:t xml:space="preserve"> </w:t>
      </w:r>
      <w:r w:rsidRPr="00A74C92">
        <w:rPr>
          <w:sz w:val="20"/>
        </w:rPr>
        <w:t>having been followed, a “playoff” on a neutral field will occur. Home field will be determined by a coin flip prior to the game. The “neutral field” can be eliminated if both coaches agree to play on a home field. Home team will still be determined by a coin</w:t>
      </w:r>
      <w:r w:rsidRPr="00A74C92">
        <w:rPr>
          <w:spacing w:val="-10"/>
          <w:sz w:val="20"/>
        </w:rPr>
        <w:t xml:space="preserve"> </w:t>
      </w:r>
      <w:r w:rsidRPr="00A74C92">
        <w:rPr>
          <w:sz w:val="20"/>
        </w:rPr>
        <w:t>flip.</w:t>
      </w:r>
    </w:p>
    <w:p w:rsidR="00586454" w:rsidRPr="00A74C92" w:rsidRDefault="00586454">
      <w:pPr>
        <w:pStyle w:val="BodyText"/>
        <w:spacing w:before="4"/>
        <w:rPr>
          <w:sz w:val="21"/>
        </w:rPr>
      </w:pPr>
    </w:p>
    <w:p w:rsidR="00586454" w:rsidRPr="00A74C92" w:rsidRDefault="00FE31EE">
      <w:pPr>
        <w:pStyle w:val="ListParagraph"/>
        <w:numPr>
          <w:ilvl w:val="2"/>
          <w:numId w:val="1"/>
        </w:numPr>
        <w:tabs>
          <w:tab w:val="left" w:pos="1894"/>
        </w:tabs>
        <w:spacing w:line="224" w:lineRule="exact"/>
        <w:ind w:right="799" w:firstLine="0"/>
        <w:rPr>
          <w:sz w:val="20"/>
        </w:rPr>
      </w:pPr>
      <w:r w:rsidRPr="00A74C92">
        <w:rPr>
          <w:sz w:val="20"/>
        </w:rPr>
        <w:t>In the event of a four way tie, the conveners in consultation with the NRHSAA Executive and the  schools involved will determine a tie-breaking</w:t>
      </w:r>
      <w:r w:rsidRPr="00A74C92">
        <w:rPr>
          <w:spacing w:val="-17"/>
          <w:sz w:val="20"/>
        </w:rPr>
        <w:t xml:space="preserve"> </w:t>
      </w:r>
      <w:r w:rsidRPr="00A74C92">
        <w:rPr>
          <w:sz w:val="20"/>
        </w:rPr>
        <w:t>procedure.</w:t>
      </w:r>
    </w:p>
    <w:p w:rsidR="00586454" w:rsidRPr="00A74C92" w:rsidRDefault="00586454">
      <w:pPr>
        <w:pStyle w:val="BodyText"/>
      </w:pPr>
    </w:p>
    <w:p w:rsidR="00586454" w:rsidRPr="00A74C92" w:rsidRDefault="00586454">
      <w:pPr>
        <w:pStyle w:val="BodyText"/>
        <w:spacing w:before="9"/>
        <w:rPr>
          <w:sz w:val="21"/>
        </w:rPr>
      </w:pPr>
    </w:p>
    <w:p w:rsidR="00586454" w:rsidRPr="00A74C92" w:rsidRDefault="00FE31EE">
      <w:pPr>
        <w:pStyle w:val="ListParagraph"/>
        <w:numPr>
          <w:ilvl w:val="0"/>
          <w:numId w:val="1"/>
        </w:numPr>
        <w:tabs>
          <w:tab w:val="left" w:pos="899"/>
          <w:tab w:val="left" w:pos="900"/>
        </w:tabs>
        <w:spacing w:before="1"/>
        <w:ind w:hanging="720"/>
        <w:jc w:val="left"/>
        <w:rPr>
          <w:sz w:val="20"/>
        </w:rPr>
      </w:pPr>
      <w:r w:rsidRPr="00A74C92">
        <w:rPr>
          <w:sz w:val="20"/>
        </w:rPr>
        <w:t>SOSSA INC.</w:t>
      </w:r>
      <w:r w:rsidRPr="00A74C92">
        <w:rPr>
          <w:sz w:val="19"/>
        </w:rPr>
        <w:t>BOYS’</w:t>
      </w:r>
      <w:r w:rsidRPr="00A74C92">
        <w:rPr>
          <w:spacing w:val="-7"/>
          <w:sz w:val="19"/>
        </w:rPr>
        <w:t xml:space="preserve"> </w:t>
      </w:r>
      <w:r w:rsidRPr="00A74C92">
        <w:rPr>
          <w:sz w:val="19"/>
        </w:rPr>
        <w:t>FOOTBALL:</w:t>
      </w:r>
    </w:p>
    <w:p w:rsidR="00586454" w:rsidRPr="00A74C92" w:rsidRDefault="00586454">
      <w:pPr>
        <w:pStyle w:val="BodyText"/>
        <w:spacing w:before="9"/>
        <w:rPr>
          <w:sz w:val="19"/>
        </w:rPr>
      </w:pPr>
    </w:p>
    <w:p w:rsidR="00586454" w:rsidRPr="00A74C92" w:rsidRDefault="00FE31EE">
      <w:pPr>
        <w:pStyle w:val="BodyText"/>
        <w:tabs>
          <w:tab w:val="left" w:pos="3760"/>
        </w:tabs>
        <w:spacing w:before="1" w:line="480" w:lineRule="auto"/>
        <w:ind w:left="899" w:right="4241"/>
        <w:rPr>
          <w:sz w:val="19"/>
        </w:rPr>
      </w:pPr>
      <w:r w:rsidRPr="00A74C92">
        <w:t>Constitution</w:t>
      </w:r>
      <w:r w:rsidRPr="00A74C92">
        <w:rPr>
          <w:spacing w:val="-4"/>
        </w:rPr>
        <w:t xml:space="preserve"> </w:t>
      </w:r>
      <w:r w:rsidRPr="00A74C92">
        <w:t>and</w:t>
      </w:r>
      <w:r w:rsidRPr="00A74C92">
        <w:rPr>
          <w:spacing w:val="-2"/>
        </w:rPr>
        <w:t xml:space="preserve"> </w:t>
      </w:r>
      <w:r w:rsidRPr="00A74C92">
        <w:t>By-Laws:</w:t>
      </w:r>
      <w:r w:rsidRPr="00A74C92">
        <w:tab/>
        <w:t>pages 1 to 25 of the</w:t>
      </w:r>
      <w:r w:rsidRPr="00A74C92">
        <w:rPr>
          <w:spacing w:val="-8"/>
        </w:rPr>
        <w:t xml:space="preserve"> </w:t>
      </w:r>
      <w:r w:rsidRPr="00A74C92">
        <w:t>SOSSA</w:t>
      </w:r>
      <w:r w:rsidRPr="00A74C92">
        <w:rPr>
          <w:spacing w:val="-2"/>
        </w:rPr>
        <w:t xml:space="preserve"> </w:t>
      </w:r>
      <w:r w:rsidRPr="00A74C92">
        <w:t>handbook;</w:t>
      </w:r>
      <w:r w:rsidRPr="00A74C92">
        <w:rPr>
          <w:w w:val="99"/>
        </w:rPr>
        <w:t xml:space="preserve"> </w:t>
      </w:r>
      <w:r w:rsidRPr="00A74C92">
        <w:t>BOYS’</w:t>
      </w:r>
      <w:r w:rsidRPr="00A74C92">
        <w:rPr>
          <w:spacing w:val="-4"/>
        </w:rPr>
        <w:t xml:space="preserve"> </w:t>
      </w:r>
      <w:r w:rsidRPr="00A74C92">
        <w:t>FOOTBALL:</w:t>
      </w:r>
      <w:r w:rsidRPr="00A74C92">
        <w:tab/>
      </w:r>
      <w:r w:rsidRPr="00A74C92">
        <w:rPr>
          <w:sz w:val="19"/>
        </w:rPr>
        <w:t>SOSSA Football</w:t>
      </w:r>
      <w:r w:rsidRPr="00A74C92">
        <w:rPr>
          <w:spacing w:val="-7"/>
          <w:sz w:val="19"/>
        </w:rPr>
        <w:t xml:space="preserve"> </w:t>
      </w:r>
      <w:r w:rsidRPr="00A74C92">
        <w:rPr>
          <w:sz w:val="19"/>
        </w:rPr>
        <w:t>Regs</w:t>
      </w:r>
    </w:p>
    <w:p w:rsidR="00586454" w:rsidRPr="00A74C92" w:rsidRDefault="00FE31EE">
      <w:pPr>
        <w:pStyle w:val="BodyText"/>
        <w:spacing w:before="26" w:line="224" w:lineRule="exact"/>
        <w:ind w:left="899" w:right="29"/>
      </w:pPr>
      <w:r w:rsidRPr="00A74C92">
        <w:t>1 champion from each Zone will go to SOSSA. The championship will held in the fall at least one week prior to OFSAA. Check ofsaa.on.ca for that date.</w:t>
      </w:r>
    </w:p>
    <w:p w:rsidR="00586454" w:rsidRPr="00A74C92" w:rsidRDefault="00586454">
      <w:pPr>
        <w:pStyle w:val="BodyText"/>
        <w:spacing w:before="6"/>
        <w:rPr>
          <w:sz w:val="19"/>
        </w:rPr>
      </w:pPr>
    </w:p>
    <w:p w:rsidR="00586454" w:rsidRPr="00A74C92" w:rsidRDefault="00FE31EE">
      <w:pPr>
        <w:pStyle w:val="ListParagraph"/>
        <w:numPr>
          <w:ilvl w:val="0"/>
          <w:numId w:val="1"/>
        </w:numPr>
        <w:tabs>
          <w:tab w:val="left" w:pos="880"/>
          <w:tab w:val="left" w:pos="881"/>
          <w:tab w:val="left" w:pos="5921"/>
        </w:tabs>
        <w:ind w:left="880" w:hanging="701"/>
        <w:jc w:val="left"/>
        <w:rPr>
          <w:sz w:val="20"/>
        </w:rPr>
      </w:pPr>
      <w:r w:rsidRPr="00A74C92">
        <w:rPr>
          <w:sz w:val="20"/>
        </w:rPr>
        <w:t>CONVENING SOSSA</w:t>
      </w:r>
      <w:r w:rsidRPr="00A74C92">
        <w:rPr>
          <w:spacing w:val="46"/>
          <w:sz w:val="20"/>
        </w:rPr>
        <w:t xml:space="preserve"> </w:t>
      </w:r>
      <w:r w:rsidRPr="00A74C92">
        <w:rPr>
          <w:sz w:val="20"/>
        </w:rPr>
        <w:t>CHAMPIONSHIPS</w:t>
      </w:r>
      <w:r w:rsidRPr="00A74C92">
        <w:rPr>
          <w:sz w:val="20"/>
        </w:rPr>
        <w:tab/>
        <w:t>ARTICLE</w:t>
      </w:r>
      <w:r w:rsidRPr="00A74C92">
        <w:rPr>
          <w:spacing w:val="-6"/>
          <w:sz w:val="20"/>
        </w:rPr>
        <w:t xml:space="preserve"> </w:t>
      </w:r>
      <w:r w:rsidRPr="00A74C92">
        <w:rPr>
          <w:sz w:val="20"/>
        </w:rPr>
        <w:t>XXIX</w:t>
      </w:r>
    </w:p>
    <w:p w:rsidR="00586454" w:rsidRPr="00A74C92" w:rsidRDefault="00586454">
      <w:pPr>
        <w:rPr>
          <w:sz w:val="20"/>
        </w:rPr>
        <w:sectPr w:rsidR="00586454" w:rsidRPr="00A74C92">
          <w:pgSz w:w="12240" w:h="15840"/>
          <w:pgMar w:top="780" w:right="600" w:bottom="720" w:left="500" w:header="0" w:footer="438" w:gutter="0"/>
          <w:cols w:space="720"/>
        </w:sectPr>
      </w:pPr>
    </w:p>
    <w:p w:rsidR="00586454" w:rsidRPr="00A74C92" w:rsidRDefault="00FE31EE">
      <w:pPr>
        <w:pStyle w:val="ListParagraph"/>
        <w:numPr>
          <w:ilvl w:val="0"/>
          <w:numId w:val="1"/>
        </w:numPr>
        <w:tabs>
          <w:tab w:val="left" w:pos="839"/>
          <w:tab w:val="left" w:pos="840"/>
        </w:tabs>
        <w:spacing w:before="56" w:line="225" w:lineRule="auto"/>
        <w:ind w:left="839" w:right="526" w:hanging="720"/>
        <w:jc w:val="left"/>
      </w:pPr>
      <w:r w:rsidRPr="00A74C92">
        <w:rPr>
          <w:sz w:val="20"/>
        </w:rPr>
        <w:lastRenderedPageBreak/>
        <w:t>An athletic therapist (first response) shall be present at each NCAA football game. The football convener will make arrangements</w:t>
      </w:r>
      <w:r w:rsidRPr="00A74C92">
        <w:rPr>
          <w:spacing w:val="-3"/>
          <w:sz w:val="20"/>
        </w:rPr>
        <w:t xml:space="preserve"> </w:t>
      </w:r>
      <w:r w:rsidRPr="00A74C92">
        <w:rPr>
          <w:sz w:val="20"/>
        </w:rPr>
        <w:t>for</w:t>
      </w:r>
      <w:r w:rsidRPr="00A74C92">
        <w:rPr>
          <w:spacing w:val="-2"/>
          <w:sz w:val="20"/>
        </w:rPr>
        <w:t xml:space="preserve"> </w:t>
      </w:r>
      <w:r w:rsidRPr="00A74C92">
        <w:rPr>
          <w:sz w:val="20"/>
        </w:rPr>
        <w:t>this</w:t>
      </w:r>
      <w:r w:rsidRPr="00A74C92">
        <w:rPr>
          <w:spacing w:val="-3"/>
          <w:sz w:val="20"/>
        </w:rPr>
        <w:t xml:space="preserve"> </w:t>
      </w:r>
      <w:r w:rsidRPr="00A74C92">
        <w:rPr>
          <w:sz w:val="20"/>
        </w:rPr>
        <w:t>service. Schools</w:t>
      </w:r>
      <w:r w:rsidRPr="00A74C92">
        <w:rPr>
          <w:spacing w:val="-1"/>
          <w:sz w:val="20"/>
        </w:rPr>
        <w:t xml:space="preserve"> </w:t>
      </w:r>
      <w:r w:rsidRPr="00A74C92">
        <w:rPr>
          <w:sz w:val="20"/>
        </w:rPr>
        <w:t>will</w:t>
      </w:r>
      <w:r w:rsidRPr="00A74C92">
        <w:rPr>
          <w:spacing w:val="-3"/>
          <w:sz w:val="20"/>
        </w:rPr>
        <w:t xml:space="preserve"> </w:t>
      </w:r>
      <w:r w:rsidRPr="00A74C92">
        <w:rPr>
          <w:sz w:val="20"/>
        </w:rPr>
        <w:t>be</w:t>
      </w:r>
      <w:r w:rsidRPr="00A74C92">
        <w:rPr>
          <w:spacing w:val="-2"/>
          <w:sz w:val="20"/>
        </w:rPr>
        <w:t xml:space="preserve"> </w:t>
      </w:r>
      <w:r w:rsidRPr="00A74C92">
        <w:rPr>
          <w:sz w:val="20"/>
        </w:rPr>
        <w:t>directly</w:t>
      </w:r>
      <w:r w:rsidRPr="00A74C92">
        <w:rPr>
          <w:spacing w:val="-6"/>
          <w:sz w:val="20"/>
        </w:rPr>
        <w:t xml:space="preserve"> </w:t>
      </w:r>
      <w:r w:rsidRPr="00A74C92">
        <w:rPr>
          <w:sz w:val="20"/>
        </w:rPr>
        <w:t>invoiced</w:t>
      </w:r>
      <w:r w:rsidRPr="00A74C92">
        <w:rPr>
          <w:spacing w:val="-1"/>
          <w:sz w:val="20"/>
        </w:rPr>
        <w:t xml:space="preserve"> </w:t>
      </w:r>
      <w:r w:rsidRPr="00A74C92">
        <w:rPr>
          <w:sz w:val="20"/>
        </w:rPr>
        <w:t>by</w:t>
      </w:r>
      <w:r w:rsidRPr="00A74C92">
        <w:rPr>
          <w:spacing w:val="-6"/>
          <w:sz w:val="20"/>
        </w:rPr>
        <w:t xml:space="preserve"> </w:t>
      </w:r>
      <w:r w:rsidRPr="00A74C92">
        <w:rPr>
          <w:sz w:val="20"/>
        </w:rPr>
        <w:t>the</w:t>
      </w:r>
      <w:r w:rsidRPr="00A74C92">
        <w:rPr>
          <w:spacing w:val="-2"/>
          <w:sz w:val="20"/>
        </w:rPr>
        <w:t xml:space="preserve"> </w:t>
      </w:r>
      <w:r w:rsidRPr="00A74C92">
        <w:rPr>
          <w:sz w:val="20"/>
        </w:rPr>
        <w:t>provider</w:t>
      </w:r>
      <w:r w:rsidRPr="00A74C92">
        <w:rPr>
          <w:spacing w:val="-1"/>
          <w:sz w:val="20"/>
        </w:rPr>
        <w:t xml:space="preserve"> </w:t>
      </w:r>
      <w:r w:rsidRPr="00A74C92">
        <w:rPr>
          <w:sz w:val="20"/>
        </w:rPr>
        <w:t>upon</w:t>
      </w:r>
      <w:r w:rsidRPr="00A74C92">
        <w:rPr>
          <w:spacing w:val="-3"/>
          <w:sz w:val="20"/>
        </w:rPr>
        <w:t xml:space="preserve"> </w:t>
      </w:r>
      <w:r w:rsidRPr="00A74C92">
        <w:rPr>
          <w:sz w:val="20"/>
        </w:rPr>
        <w:t>season</w:t>
      </w:r>
      <w:r w:rsidRPr="00A74C92">
        <w:rPr>
          <w:spacing w:val="-3"/>
          <w:sz w:val="20"/>
        </w:rPr>
        <w:t xml:space="preserve"> </w:t>
      </w:r>
      <w:r w:rsidRPr="00A74C92">
        <w:rPr>
          <w:sz w:val="20"/>
        </w:rPr>
        <w:t>completion.</w:t>
      </w:r>
      <w:r w:rsidRPr="00A74C92">
        <w:rPr>
          <w:spacing w:val="-2"/>
          <w:sz w:val="20"/>
        </w:rPr>
        <w:t xml:space="preserve"> </w:t>
      </w:r>
      <w:r w:rsidRPr="00A74C92">
        <w:rPr>
          <w:sz w:val="20"/>
        </w:rPr>
        <w:t>The</w:t>
      </w:r>
      <w:r w:rsidRPr="00A74C92">
        <w:rPr>
          <w:spacing w:val="-2"/>
          <w:sz w:val="20"/>
        </w:rPr>
        <w:t xml:space="preserve"> </w:t>
      </w:r>
      <w:r w:rsidRPr="00A74C92">
        <w:rPr>
          <w:sz w:val="20"/>
        </w:rPr>
        <w:t>home</w:t>
      </w:r>
      <w:r w:rsidRPr="00A74C92">
        <w:rPr>
          <w:spacing w:val="-2"/>
          <w:sz w:val="20"/>
        </w:rPr>
        <w:t xml:space="preserve"> </w:t>
      </w:r>
      <w:r w:rsidRPr="00A74C92">
        <w:rPr>
          <w:sz w:val="20"/>
        </w:rPr>
        <w:t>school shall cover the cost of this</w:t>
      </w:r>
      <w:r w:rsidRPr="00A74C92">
        <w:rPr>
          <w:spacing w:val="-11"/>
          <w:sz w:val="20"/>
        </w:rPr>
        <w:t xml:space="preserve"> </w:t>
      </w:r>
      <w:r w:rsidRPr="00A74C92">
        <w:rPr>
          <w:sz w:val="20"/>
        </w:rPr>
        <w:t>service</w:t>
      </w:r>
      <w:r w:rsidRPr="00A74C92">
        <w:t>.</w:t>
      </w:r>
    </w:p>
    <w:p w:rsidR="00586454" w:rsidRPr="00A74C92" w:rsidRDefault="00586454">
      <w:pPr>
        <w:pStyle w:val="BodyText"/>
        <w:spacing w:before="1"/>
        <w:rPr>
          <w:sz w:val="21"/>
        </w:rPr>
      </w:pPr>
    </w:p>
    <w:p w:rsidR="00586454" w:rsidRPr="00A74C92" w:rsidRDefault="002D7B59">
      <w:pPr>
        <w:ind w:left="119" w:right="29"/>
        <w:rPr>
          <w:b/>
        </w:rPr>
      </w:pPr>
      <w:r w:rsidRPr="00A74C92">
        <w:t>30</w:t>
      </w:r>
      <w:r w:rsidRPr="00A74C92">
        <w:rPr>
          <w:b/>
        </w:rPr>
        <w:t>- Zone to provincials</w:t>
      </w:r>
    </w:p>
    <w:p w:rsidR="00586454" w:rsidRPr="00A74C92" w:rsidRDefault="00FE31EE" w:rsidP="002D7B59">
      <w:pPr>
        <w:pStyle w:val="Heading2"/>
        <w:spacing w:before="72" w:line="254" w:lineRule="auto"/>
        <w:ind w:left="119" w:right="210"/>
        <w:rPr>
          <w:rFonts w:ascii="Times New Roman" w:hAnsi="Times New Roman" w:cs="Times New Roman"/>
        </w:rPr>
        <w:sectPr w:rsidR="00586454" w:rsidRPr="00A74C92">
          <w:pgSz w:w="12240" w:h="15840"/>
          <w:pgMar w:top="960" w:right="540" w:bottom="620" w:left="560" w:header="0" w:footer="438" w:gutter="0"/>
          <w:cols w:space="720"/>
        </w:sectPr>
      </w:pPr>
      <w:r w:rsidRPr="00A74C92">
        <w:rPr>
          <w:rFonts w:ascii="Times New Roman" w:hAnsi="Times New Roman" w:cs="Times New Roman"/>
        </w:rPr>
        <w:t>Each sport must be considered separately for each Zone qualification to SOSSA</w:t>
      </w:r>
      <w:r w:rsidR="002D7B59" w:rsidRPr="00A74C92">
        <w:rPr>
          <w:rFonts w:ascii="Times New Roman" w:hAnsi="Times New Roman" w:cs="Times New Roman"/>
        </w:rPr>
        <w:t xml:space="preserve"> and provincials</w:t>
      </w:r>
      <w:r w:rsidRPr="00A74C92">
        <w:rPr>
          <w:rFonts w:ascii="Times New Roman" w:hAnsi="Times New Roman" w:cs="Times New Roman"/>
        </w:rPr>
        <w:t xml:space="preserve"> as the number of teams per sport, division (junior and senior) and classification is not consistent from sport to sport. If more than one team exists within both NCAA and NRHSAA, a minimum of the top two teams (may be more depending on number of teams) in both NRHSAA and NCAA will compete in a cross-over to determine who will compete for the Zone entry into SOSSA. Example: Where the determination is the top two teams in both NCAA and NRHSAA, the NCAA champion will play the second place finisher in NRHSAA and the NRHSAA champion will play the second place finisher in NCAA. The champions within NCAA and NRHSAA will have home court/field advantage in the first round. The champion within NCAA or NRHSAA will retain home court/field advantage if a second place team defeats the champion in either NCAA or NRHSAA. Further discussion is needed regarding game location if the NCAA and NRHSAA champions are the two teams playing for entry to SOSSA. This example would be altered if it is more than the top two teams moving on for Zone qualification to SOSSA.</w:t>
      </w:r>
      <w:r w:rsidR="002D7B59" w:rsidRPr="00A74C92">
        <w:rPr>
          <w:rFonts w:ascii="Times New Roman" w:hAnsi="Times New Roman" w:cs="Times New Roman"/>
        </w:rPr>
        <w:t xml:space="preserve"> Due to time constraints, there may be only one representative form NCAA and NRHSAA moving on to zone to complete the season.</w:t>
      </w:r>
      <w:r w:rsidR="008400A8">
        <w:rPr>
          <w:rFonts w:ascii="Times New Roman" w:hAnsi="Times New Roman" w:cs="Times New Roman"/>
        </w:rPr>
        <w:t xml:space="preserve"> 2017 – Football hosts are NCAA</w:t>
      </w:r>
      <w:bookmarkStart w:id="0" w:name="_GoBack"/>
      <w:bookmarkEnd w:id="0"/>
    </w:p>
    <w:p w:rsidR="00586454" w:rsidRPr="00A74C92" w:rsidRDefault="00FE31EE">
      <w:pPr>
        <w:tabs>
          <w:tab w:val="left" w:pos="3460"/>
          <w:tab w:val="left" w:pos="7301"/>
          <w:tab w:val="left" w:pos="8741"/>
        </w:tabs>
        <w:spacing w:before="44"/>
        <w:ind w:left="839" w:right="909"/>
        <w:rPr>
          <w:sz w:val="23"/>
        </w:rPr>
      </w:pPr>
      <w:r w:rsidRPr="00A74C92">
        <w:rPr>
          <w:sz w:val="24"/>
        </w:rPr>
        <w:lastRenderedPageBreak/>
        <w:t>Reporting</w:t>
      </w:r>
      <w:r w:rsidRPr="00A74C92">
        <w:rPr>
          <w:sz w:val="24"/>
        </w:rPr>
        <w:tab/>
      </w:r>
      <w:r w:rsidRPr="00A74C92">
        <w:rPr>
          <w:b/>
          <w:sz w:val="30"/>
        </w:rPr>
        <w:t>NCAA</w:t>
      </w:r>
      <w:r w:rsidRPr="00A74C92">
        <w:rPr>
          <w:b/>
          <w:spacing w:val="-1"/>
          <w:sz w:val="30"/>
        </w:rPr>
        <w:t xml:space="preserve"> </w:t>
      </w:r>
      <w:r w:rsidRPr="00A74C92">
        <w:rPr>
          <w:b/>
          <w:sz w:val="30"/>
        </w:rPr>
        <w:t>Football</w:t>
      </w:r>
      <w:r w:rsidRPr="00A74C92">
        <w:rPr>
          <w:b/>
          <w:sz w:val="30"/>
        </w:rPr>
        <w:tab/>
      </w:r>
      <w:r w:rsidRPr="00A74C92">
        <w:rPr>
          <w:sz w:val="24"/>
        </w:rPr>
        <w:t>Scores</w:t>
      </w:r>
      <w:r w:rsidRPr="00A74C92">
        <w:rPr>
          <w:sz w:val="24"/>
        </w:rPr>
        <w:tab/>
      </w:r>
      <w:r w:rsidR="00A74C92">
        <w:rPr>
          <w:sz w:val="23"/>
        </w:rPr>
        <w:t>2017-2018</w:t>
      </w:r>
    </w:p>
    <w:p w:rsidR="00586454" w:rsidRPr="00A74C92" w:rsidRDefault="00586454">
      <w:pPr>
        <w:pStyle w:val="BodyText"/>
        <w:rPr>
          <w:sz w:val="24"/>
        </w:rPr>
      </w:pPr>
    </w:p>
    <w:p w:rsidR="00586454" w:rsidRPr="00A74C92" w:rsidRDefault="00FE31EE">
      <w:pPr>
        <w:ind w:left="1739" w:right="909"/>
        <w:rPr>
          <w:b/>
          <w:sz w:val="38"/>
        </w:rPr>
      </w:pPr>
      <w:r w:rsidRPr="00A74C92">
        <w:rPr>
          <w:b/>
          <w:sz w:val="38"/>
        </w:rPr>
        <w:t>HOME TEAM MUST DO THE REPORTING</w:t>
      </w:r>
    </w:p>
    <w:p w:rsidR="00586454" w:rsidRPr="00A74C92" w:rsidRDefault="00FE31EE">
      <w:pPr>
        <w:pStyle w:val="Heading1"/>
        <w:tabs>
          <w:tab w:val="left" w:pos="8640"/>
        </w:tabs>
        <w:spacing w:before="260"/>
      </w:pPr>
      <w:r w:rsidRPr="00A74C92">
        <w:t>SCHOOL:</w:t>
      </w:r>
      <w:r w:rsidRPr="00A74C92">
        <w:rPr>
          <w:u w:val="single"/>
        </w:rPr>
        <w:t xml:space="preserve"> </w:t>
      </w:r>
      <w:r w:rsidRPr="00A74C92">
        <w:rPr>
          <w:u w:val="single"/>
        </w:rPr>
        <w:tab/>
      </w:r>
    </w:p>
    <w:p w:rsidR="00586454" w:rsidRPr="00A74C92" w:rsidRDefault="00586454">
      <w:pPr>
        <w:pStyle w:val="BodyText"/>
        <w:spacing w:before="11"/>
        <w:rPr>
          <w:sz w:val="17"/>
        </w:rPr>
      </w:pPr>
    </w:p>
    <w:p w:rsidR="00586454" w:rsidRPr="00A74C92" w:rsidRDefault="00FE31EE">
      <w:pPr>
        <w:tabs>
          <w:tab w:val="left" w:pos="8621"/>
        </w:tabs>
        <w:spacing w:before="69"/>
        <w:ind w:left="119" w:right="909"/>
        <w:rPr>
          <w:sz w:val="24"/>
        </w:rPr>
      </w:pPr>
      <w:r w:rsidRPr="00A74C92">
        <w:rPr>
          <w:sz w:val="24"/>
        </w:rPr>
        <w:t>PERSON SUBMITTING THE</w:t>
      </w:r>
      <w:r w:rsidRPr="00A74C92">
        <w:rPr>
          <w:spacing w:val="-8"/>
          <w:sz w:val="24"/>
        </w:rPr>
        <w:t xml:space="preserve"> </w:t>
      </w:r>
      <w:r w:rsidRPr="00A74C92">
        <w:rPr>
          <w:sz w:val="24"/>
        </w:rPr>
        <w:t>SCORE:</w:t>
      </w:r>
      <w:r w:rsidRPr="00A74C92">
        <w:rPr>
          <w:sz w:val="24"/>
          <w:u w:val="single"/>
        </w:rPr>
        <w:t xml:space="preserve"> </w:t>
      </w:r>
      <w:r w:rsidRPr="00A74C92">
        <w:rPr>
          <w:sz w:val="24"/>
          <w:u w:val="single"/>
        </w:rPr>
        <w:tab/>
      </w:r>
    </w:p>
    <w:p w:rsidR="00586454" w:rsidRPr="00A74C92" w:rsidRDefault="00586454">
      <w:pPr>
        <w:pStyle w:val="BodyText"/>
        <w:spacing w:before="9"/>
        <w:rPr>
          <w:sz w:val="18"/>
        </w:rPr>
      </w:pPr>
    </w:p>
    <w:p w:rsidR="00586454" w:rsidRPr="00A74C92" w:rsidRDefault="00FE31EE">
      <w:pPr>
        <w:spacing w:before="76" w:line="272" w:lineRule="exact"/>
        <w:ind w:left="119" w:right="909" w:firstLine="60"/>
        <w:rPr>
          <w:sz w:val="24"/>
        </w:rPr>
      </w:pPr>
      <w:r w:rsidRPr="00A74C92">
        <w:rPr>
          <w:sz w:val="24"/>
        </w:rPr>
        <w:t xml:space="preserve">You may </w:t>
      </w:r>
      <w:r w:rsidRPr="00A74C92">
        <w:rPr>
          <w:b/>
          <w:sz w:val="24"/>
        </w:rPr>
        <w:t xml:space="preserve">PHONE </w:t>
      </w:r>
      <w:r w:rsidRPr="00A74C92">
        <w:rPr>
          <w:sz w:val="24"/>
        </w:rPr>
        <w:t xml:space="preserve">in the results of a game to </w:t>
      </w:r>
      <w:r w:rsidRPr="00A74C92">
        <w:rPr>
          <w:b/>
          <w:sz w:val="24"/>
        </w:rPr>
        <w:t xml:space="preserve">905-735-0240 ex.117. </w:t>
      </w:r>
      <w:r w:rsidRPr="00A74C92">
        <w:rPr>
          <w:sz w:val="24"/>
        </w:rPr>
        <w:t>When the home team phones in the scores, please provide the following information in your phone message: the sport/the day/teams that played/the winning school/and the final score of the game.</w:t>
      </w:r>
    </w:p>
    <w:p w:rsidR="00586454" w:rsidRPr="00A74C92" w:rsidRDefault="00586454">
      <w:pPr>
        <w:pStyle w:val="BodyText"/>
        <w:spacing w:before="9"/>
        <w:rPr>
          <w:sz w:val="23"/>
        </w:rPr>
      </w:pPr>
    </w:p>
    <w:p w:rsidR="00586454" w:rsidRPr="00A74C92" w:rsidRDefault="00FE31EE">
      <w:pPr>
        <w:ind w:left="839" w:right="909"/>
        <w:rPr>
          <w:sz w:val="24"/>
        </w:rPr>
      </w:pPr>
      <w:r w:rsidRPr="00A74C92">
        <w:rPr>
          <w:sz w:val="24"/>
        </w:rPr>
        <w:t xml:space="preserve">or, </w:t>
      </w:r>
      <w:r w:rsidRPr="00A74C92">
        <w:rPr>
          <w:b/>
          <w:sz w:val="24"/>
        </w:rPr>
        <w:t xml:space="preserve">BETTER THAN PHONING, </w:t>
      </w:r>
      <w:r w:rsidRPr="00A74C92">
        <w:rPr>
          <w:sz w:val="24"/>
        </w:rPr>
        <w:t xml:space="preserve">EMAIL ME the results AT: </w:t>
      </w:r>
      <w:hyperlink r:id="rId12">
        <w:r w:rsidRPr="00A74C92">
          <w:rPr>
            <w:color w:val="0000FF"/>
            <w:sz w:val="24"/>
            <w:u w:val="single" w:color="0000FF"/>
          </w:rPr>
          <w:t>dino.germano@ncdsb.com</w:t>
        </w:r>
      </w:hyperlink>
    </w:p>
    <w:p w:rsidR="00586454" w:rsidRPr="00A74C92" w:rsidRDefault="00FE31EE">
      <w:pPr>
        <w:pStyle w:val="Heading1"/>
        <w:spacing w:before="4"/>
        <w:ind w:left="220"/>
      </w:pPr>
      <w:r w:rsidRPr="00A74C92">
        <w:rPr>
          <w:sz w:val="40"/>
        </w:rPr>
        <w:t xml:space="preserve">Convener </w:t>
      </w:r>
      <w:r w:rsidRPr="00A74C92">
        <w:t>within 24 hours of the game. You can enter scores online too.</w:t>
      </w:r>
    </w:p>
    <w:p w:rsidR="00586454" w:rsidRPr="00A74C92" w:rsidRDefault="00FE31EE">
      <w:pPr>
        <w:spacing w:before="291" w:line="272" w:lineRule="exact"/>
        <w:ind w:left="119" w:right="22"/>
        <w:rPr>
          <w:sz w:val="24"/>
        </w:rPr>
      </w:pPr>
      <w:r w:rsidRPr="00A74C92">
        <w:rPr>
          <w:sz w:val="24"/>
        </w:rPr>
        <w:t xml:space="preserve">An immediate paper trail is helpful. When you do FAX, USE THIS PAGE. (Also, IT IS SET UP FOR YOU to fax RESULTS TO THE </w:t>
      </w:r>
      <w:r w:rsidRPr="00A74C92">
        <w:rPr>
          <w:b/>
          <w:sz w:val="24"/>
        </w:rPr>
        <w:t xml:space="preserve">LOCAL NEWSPAPERS </w:t>
      </w:r>
      <w:r w:rsidRPr="00A74C92">
        <w:rPr>
          <w:sz w:val="24"/>
        </w:rPr>
        <w:t>as well).</w:t>
      </w:r>
    </w:p>
    <w:p w:rsidR="00586454" w:rsidRPr="00A74C92" w:rsidRDefault="00586454">
      <w:pPr>
        <w:pStyle w:val="BodyText"/>
      </w:pPr>
    </w:p>
    <w:p w:rsidR="00586454" w:rsidRPr="00A74C92" w:rsidRDefault="00586454">
      <w:pPr>
        <w:pStyle w:val="BodyText"/>
      </w:pPr>
    </w:p>
    <w:p w:rsidR="00586454" w:rsidRPr="00A74C92" w:rsidRDefault="00586454">
      <w:pPr>
        <w:pStyle w:val="BodyText"/>
        <w:spacing w:before="3"/>
        <w:rPr>
          <w:sz w:val="10"/>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82"/>
        <w:gridCol w:w="1107"/>
        <w:gridCol w:w="1728"/>
        <w:gridCol w:w="2393"/>
        <w:gridCol w:w="1453"/>
        <w:gridCol w:w="2845"/>
      </w:tblGrid>
      <w:tr w:rsidR="00586454" w:rsidRPr="00A74C92">
        <w:trPr>
          <w:trHeight w:hRule="exact" w:val="240"/>
        </w:trPr>
        <w:tc>
          <w:tcPr>
            <w:tcW w:w="10707" w:type="dxa"/>
            <w:gridSpan w:val="6"/>
          </w:tcPr>
          <w:p w:rsidR="00586454" w:rsidRPr="00A74C92" w:rsidRDefault="00586454"/>
        </w:tc>
      </w:tr>
      <w:tr w:rsidR="00586454" w:rsidRPr="00A74C92">
        <w:trPr>
          <w:trHeight w:hRule="exact" w:val="294"/>
        </w:trPr>
        <w:tc>
          <w:tcPr>
            <w:tcW w:w="1182" w:type="dxa"/>
            <w:tcBorders>
              <w:top w:val="single" w:sz="4" w:space="0" w:color="000000"/>
            </w:tcBorders>
          </w:tcPr>
          <w:p w:rsidR="00586454" w:rsidRPr="00A74C92" w:rsidRDefault="00FE31EE">
            <w:pPr>
              <w:pStyle w:val="TableParagraph"/>
              <w:rPr>
                <w:sz w:val="24"/>
              </w:rPr>
            </w:pPr>
            <w:r w:rsidRPr="00A74C92">
              <w:rPr>
                <w:sz w:val="24"/>
              </w:rPr>
              <w:t>FAX TO:</w:t>
            </w:r>
          </w:p>
        </w:tc>
        <w:tc>
          <w:tcPr>
            <w:tcW w:w="2835" w:type="dxa"/>
            <w:gridSpan w:val="2"/>
            <w:tcBorders>
              <w:top w:val="single" w:sz="4" w:space="0" w:color="000000"/>
            </w:tcBorders>
          </w:tcPr>
          <w:p w:rsidR="00586454" w:rsidRPr="00A74C92" w:rsidRDefault="00FE31EE">
            <w:pPr>
              <w:pStyle w:val="TableParagraph"/>
              <w:ind w:left="258"/>
              <w:rPr>
                <w:sz w:val="24"/>
              </w:rPr>
            </w:pPr>
            <w:r w:rsidRPr="00A74C92">
              <w:rPr>
                <w:sz w:val="24"/>
              </w:rPr>
              <w:t>BERNIE PUCHALSKI</w:t>
            </w:r>
          </w:p>
        </w:tc>
        <w:tc>
          <w:tcPr>
            <w:tcW w:w="2393" w:type="dxa"/>
            <w:tcBorders>
              <w:top w:val="single" w:sz="4" w:space="0" w:color="000000"/>
            </w:tcBorders>
          </w:tcPr>
          <w:p w:rsidR="00586454" w:rsidRPr="00A74C92" w:rsidRDefault="00FE31EE">
            <w:pPr>
              <w:pStyle w:val="TableParagraph"/>
              <w:ind w:right="69"/>
              <w:jc w:val="right"/>
              <w:rPr>
                <w:sz w:val="24"/>
              </w:rPr>
            </w:pPr>
            <w:r w:rsidRPr="00A74C92">
              <w:rPr>
                <w:sz w:val="24"/>
              </w:rPr>
              <w:t>RECEIVING FAX#:</w:t>
            </w:r>
          </w:p>
        </w:tc>
        <w:tc>
          <w:tcPr>
            <w:tcW w:w="1453" w:type="dxa"/>
            <w:tcBorders>
              <w:top w:val="single" w:sz="4" w:space="0" w:color="000000"/>
            </w:tcBorders>
          </w:tcPr>
          <w:p w:rsidR="00586454" w:rsidRPr="00A74C92" w:rsidRDefault="00FE31EE">
            <w:pPr>
              <w:pStyle w:val="TableParagraph"/>
              <w:ind w:left="42" w:right="10"/>
              <w:jc w:val="center"/>
              <w:rPr>
                <w:sz w:val="24"/>
              </w:rPr>
            </w:pPr>
            <w:r w:rsidRPr="00A74C92">
              <w:rPr>
                <w:sz w:val="24"/>
              </w:rPr>
              <w:t>905-684-6032</w:t>
            </w:r>
          </w:p>
        </w:tc>
        <w:tc>
          <w:tcPr>
            <w:tcW w:w="2844" w:type="dxa"/>
          </w:tcPr>
          <w:p w:rsidR="00586454" w:rsidRPr="00A74C92" w:rsidRDefault="00FE31EE">
            <w:pPr>
              <w:pStyle w:val="TableParagraph"/>
              <w:spacing w:before="5"/>
              <w:ind w:left="38"/>
              <w:rPr>
                <w:sz w:val="24"/>
              </w:rPr>
            </w:pPr>
            <w:r w:rsidRPr="00A74C92">
              <w:rPr>
                <w:sz w:val="24"/>
              </w:rPr>
              <w:t>(ST. CATH. STANDARD)</w:t>
            </w:r>
          </w:p>
        </w:tc>
      </w:tr>
      <w:tr w:rsidR="00586454" w:rsidRPr="00A74C92">
        <w:trPr>
          <w:trHeight w:hRule="exact" w:val="276"/>
        </w:trPr>
        <w:tc>
          <w:tcPr>
            <w:tcW w:w="1182" w:type="dxa"/>
          </w:tcPr>
          <w:p w:rsidR="00586454" w:rsidRPr="00A74C92" w:rsidRDefault="00FE31EE">
            <w:pPr>
              <w:pStyle w:val="TableParagraph"/>
              <w:spacing w:line="263" w:lineRule="exact"/>
              <w:rPr>
                <w:sz w:val="24"/>
              </w:rPr>
            </w:pPr>
            <w:r w:rsidRPr="00A74C92">
              <w:rPr>
                <w:sz w:val="24"/>
              </w:rPr>
              <w:t>FAX TO:</w:t>
            </w:r>
          </w:p>
        </w:tc>
        <w:tc>
          <w:tcPr>
            <w:tcW w:w="2835" w:type="dxa"/>
            <w:gridSpan w:val="2"/>
          </w:tcPr>
          <w:p w:rsidR="00586454" w:rsidRPr="00A74C92" w:rsidRDefault="00FE31EE">
            <w:pPr>
              <w:pStyle w:val="TableParagraph"/>
              <w:spacing w:line="263" w:lineRule="exact"/>
              <w:ind w:left="258"/>
              <w:rPr>
                <w:sz w:val="24"/>
              </w:rPr>
            </w:pPr>
            <w:r w:rsidRPr="00A74C92">
              <w:rPr>
                <w:sz w:val="24"/>
              </w:rPr>
              <w:t>Sports editor</w:t>
            </w:r>
          </w:p>
        </w:tc>
        <w:tc>
          <w:tcPr>
            <w:tcW w:w="2393" w:type="dxa"/>
          </w:tcPr>
          <w:p w:rsidR="00586454" w:rsidRPr="00A74C92" w:rsidRDefault="00FE31EE">
            <w:pPr>
              <w:pStyle w:val="TableParagraph"/>
              <w:spacing w:line="263" w:lineRule="exact"/>
              <w:ind w:right="69"/>
              <w:jc w:val="right"/>
              <w:rPr>
                <w:sz w:val="24"/>
              </w:rPr>
            </w:pPr>
            <w:r w:rsidRPr="00A74C92">
              <w:rPr>
                <w:sz w:val="24"/>
              </w:rPr>
              <w:t>RECEIVING FAX#:</w:t>
            </w:r>
          </w:p>
        </w:tc>
        <w:tc>
          <w:tcPr>
            <w:tcW w:w="1453" w:type="dxa"/>
          </w:tcPr>
          <w:p w:rsidR="00586454" w:rsidRPr="00A74C92" w:rsidRDefault="00FE31EE">
            <w:pPr>
              <w:pStyle w:val="TableParagraph"/>
              <w:spacing w:line="263" w:lineRule="exact"/>
              <w:ind w:left="42" w:right="10"/>
              <w:jc w:val="center"/>
              <w:rPr>
                <w:sz w:val="24"/>
              </w:rPr>
            </w:pPr>
            <w:r w:rsidRPr="00A74C92">
              <w:rPr>
                <w:sz w:val="24"/>
              </w:rPr>
              <w:t>905-374-0461</w:t>
            </w:r>
          </w:p>
        </w:tc>
        <w:tc>
          <w:tcPr>
            <w:tcW w:w="2844" w:type="dxa"/>
          </w:tcPr>
          <w:p w:rsidR="00586454" w:rsidRPr="00A74C92" w:rsidRDefault="00FE31EE">
            <w:pPr>
              <w:pStyle w:val="TableParagraph"/>
              <w:spacing w:line="263" w:lineRule="exact"/>
              <w:ind w:left="38"/>
              <w:rPr>
                <w:sz w:val="24"/>
              </w:rPr>
            </w:pPr>
            <w:r w:rsidRPr="00A74C92">
              <w:rPr>
                <w:sz w:val="24"/>
              </w:rPr>
              <w:t>(NIAG. FALLS REVIEW)</w:t>
            </w:r>
          </w:p>
        </w:tc>
      </w:tr>
      <w:tr w:rsidR="00586454" w:rsidRPr="00A74C92">
        <w:trPr>
          <w:trHeight w:hRule="exact" w:val="414"/>
        </w:trPr>
        <w:tc>
          <w:tcPr>
            <w:tcW w:w="1182" w:type="dxa"/>
          </w:tcPr>
          <w:p w:rsidR="00586454" w:rsidRPr="00A74C92" w:rsidRDefault="00FE31EE">
            <w:pPr>
              <w:pStyle w:val="TableParagraph"/>
              <w:spacing w:line="263" w:lineRule="exact"/>
              <w:rPr>
                <w:sz w:val="24"/>
              </w:rPr>
            </w:pPr>
            <w:r w:rsidRPr="00A74C92">
              <w:rPr>
                <w:sz w:val="24"/>
              </w:rPr>
              <w:t>FAX TO:</w:t>
            </w:r>
          </w:p>
        </w:tc>
        <w:tc>
          <w:tcPr>
            <w:tcW w:w="2835" w:type="dxa"/>
            <w:gridSpan w:val="2"/>
          </w:tcPr>
          <w:p w:rsidR="00586454" w:rsidRPr="00A74C92" w:rsidRDefault="00FE31EE">
            <w:pPr>
              <w:pStyle w:val="TableParagraph"/>
              <w:spacing w:line="263" w:lineRule="exact"/>
              <w:ind w:left="258"/>
              <w:rPr>
                <w:sz w:val="24"/>
              </w:rPr>
            </w:pPr>
            <w:r w:rsidRPr="00A74C92">
              <w:rPr>
                <w:sz w:val="24"/>
              </w:rPr>
              <w:t>Sports editor</w:t>
            </w:r>
          </w:p>
        </w:tc>
        <w:tc>
          <w:tcPr>
            <w:tcW w:w="2393" w:type="dxa"/>
          </w:tcPr>
          <w:p w:rsidR="00586454" w:rsidRPr="00A74C92" w:rsidRDefault="00FE31EE">
            <w:pPr>
              <w:pStyle w:val="TableParagraph"/>
              <w:spacing w:line="263" w:lineRule="exact"/>
              <w:ind w:right="69"/>
              <w:jc w:val="right"/>
              <w:rPr>
                <w:sz w:val="24"/>
              </w:rPr>
            </w:pPr>
            <w:r w:rsidRPr="00A74C92">
              <w:rPr>
                <w:sz w:val="24"/>
              </w:rPr>
              <w:t>RECEIVING FAX#:</w:t>
            </w:r>
          </w:p>
        </w:tc>
        <w:tc>
          <w:tcPr>
            <w:tcW w:w="4298" w:type="dxa"/>
            <w:gridSpan w:val="2"/>
          </w:tcPr>
          <w:p w:rsidR="00586454" w:rsidRPr="00A74C92" w:rsidRDefault="00FE31EE">
            <w:pPr>
              <w:pStyle w:val="TableParagraph"/>
              <w:spacing w:line="263" w:lineRule="exact"/>
              <w:ind w:left="71"/>
              <w:rPr>
                <w:sz w:val="24"/>
              </w:rPr>
            </w:pPr>
            <w:r w:rsidRPr="00A74C92">
              <w:rPr>
                <w:sz w:val="24"/>
              </w:rPr>
              <w:t>905- 732-3660 (WELLAND TRIBUNE)</w:t>
            </w:r>
          </w:p>
        </w:tc>
      </w:tr>
      <w:tr w:rsidR="00586454" w:rsidRPr="00A74C92">
        <w:trPr>
          <w:trHeight w:hRule="exact" w:val="401"/>
        </w:trPr>
        <w:tc>
          <w:tcPr>
            <w:tcW w:w="2289" w:type="dxa"/>
            <w:gridSpan w:val="2"/>
          </w:tcPr>
          <w:p w:rsidR="00586454" w:rsidRPr="00A74C92" w:rsidRDefault="00FE31EE">
            <w:pPr>
              <w:pStyle w:val="TableParagraph"/>
              <w:spacing w:before="125"/>
              <w:rPr>
                <w:sz w:val="24"/>
              </w:rPr>
            </w:pPr>
            <w:r w:rsidRPr="00A74C92">
              <w:rPr>
                <w:sz w:val="24"/>
              </w:rPr>
              <w:t>RE:REPORTING</w:t>
            </w:r>
          </w:p>
        </w:tc>
        <w:tc>
          <w:tcPr>
            <w:tcW w:w="4121" w:type="dxa"/>
            <w:gridSpan w:val="2"/>
          </w:tcPr>
          <w:p w:rsidR="00586454" w:rsidRPr="00A74C92" w:rsidRDefault="00FE31EE">
            <w:pPr>
              <w:pStyle w:val="TableParagraph"/>
              <w:spacing w:before="130"/>
              <w:ind w:left="593"/>
              <w:rPr>
                <w:b/>
                <w:sz w:val="24"/>
              </w:rPr>
            </w:pPr>
            <w:r w:rsidRPr="00A74C92">
              <w:rPr>
                <w:b/>
                <w:sz w:val="24"/>
              </w:rPr>
              <w:t>NCAA High School Football</w:t>
            </w:r>
          </w:p>
        </w:tc>
        <w:tc>
          <w:tcPr>
            <w:tcW w:w="4298" w:type="dxa"/>
            <w:gridSpan w:val="2"/>
          </w:tcPr>
          <w:p w:rsidR="00586454" w:rsidRPr="00A74C92" w:rsidRDefault="00FE31EE">
            <w:pPr>
              <w:pStyle w:val="TableParagraph"/>
              <w:spacing w:before="125"/>
              <w:ind w:left="753"/>
              <w:rPr>
                <w:sz w:val="24"/>
              </w:rPr>
            </w:pPr>
            <w:r w:rsidRPr="00A74C92">
              <w:rPr>
                <w:sz w:val="24"/>
              </w:rPr>
              <w:t>SCORES – 2016-2017</w:t>
            </w:r>
          </w:p>
        </w:tc>
      </w:tr>
    </w:tbl>
    <w:p w:rsidR="00586454" w:rsidRPr="00A74C92" w:rsidRDefault="00586454">
      <w:pPr>
        <w:pStyle w:val="BodyText"/>
        <w:rPr>
          <w:sz w:val="18"/>
        </w:rPr>
      </w:pPr>
    </w:p>
    <w:p w:rsidR="00586454" w:rsidRPr="00A74C92" w:rsidRDefault="00FE31EE">
      <w:pPr>
        <w:tabs>
          <w:tab w:val="left" w:pos="1540"/>
          <w:tab w:val="left" w:pos="4549"/>
        </w:tabs>
        <w:spacing w:before="69"/>
        <w:ind w:left="119" w:right="909"/>
        <w:rPr>
          <w:b/>
          <w:sz w:val="24"/>
        </w:rPr>
      </w:pPr>
      <w:r w:rsidRPr="00A74C92">
        <w:rPr>
          <w:sz w:val="24"/>
        </w:rPr>
        <w:t>CHECK:</w:t>
      </w:r>
      <w:r w:rsidRPr="00A74C92">
        <w:rPr>
          <w:sz w:val="24"/>
        </w:rPr>
        <w:tab/>
      </w:r>
      <w:r w:rsidRPr="00A74C92">
        <w:rPr>
          <w:b/>
          <w:sz w:val="24"/>
        </w:rPr>
        <w:t>SENIOR BOYS</w:t>
      </w:r>
      <w:r w:rsidRPr="00A74C92">
        <w:rPr>
          <w:b/>
          <w:sz w:val="24"/>
          <w:u w:val="single"/>
        </w:rPr>
        <w:t xml:space="preserve"> </w:t>
      </w:r>
      <w:r w:rsidRPr="00A74C92">
        <w:rPr>
          <w:b/>
          <w:sz w:val="24"/>
          <w:u w:val="single"/>
        </w:rPr>
        <w:tab/>
      </w:r>
    </w:p>
    <w:p w:rsidR="00586454" w:rsidRPr="00A74C92" w:rsidRDefault="00586454">
      <w:pPr>
        <w:pStyle w:val="BodyText"/>
        <w:spacing w:before="9"/>
        <w:rPr>
          <w:b/>
          <w:sz w:val="18"/>
        </w:rPr>
      </w:pPr>
    </w:p>
    <w:p w:rsidR="00586454" w:rsidRPr="00A74C92" w:rsidRDefault="00FE31EE">
      <w:pPr>
        <w:tabs>
          <w:tab w:val="left" w:pos="2699"/>
          <w:tab w:val="left" w:pos="4928"/>
        </w:tabs>
        <w:spacing w:before="69"/>
        <w:ind w:left="1559" w:right="909"/>
        <w:rPr>
          <w:sz w:val="24"/>
        </w:rPr>
      </w:pPr>
      <w:r w:rsidRPr="00A74C92">
        <w:rPr>
          <w:b/>
          <w:sz w:val="24"/>
        </w:rPr>
        <w:t>JUNIOR</w:t>
      </w:r>
      <w:r w:rsidRPr="00A74C92">
        <w:rPr>
          <w:b/>
          <w:sz w:val="24"/>
        </w:rPr>
        <w:tab/>
        <w:t>BOYS’</w:t>
      </w:r>
      <w:r w:rsidRPr="00A74C92">
        <w:rPr>
          <w:sz w:val="24"/>
          <w:u w:val="single"/>
        </w:rPr>
        <w:t xml:space="preserve"> </w:t>
      </w:r>
      <w:r w:rsidRPr="00A74C92">
        <w:rPr>
          <w:sz w:val="24"/>
          <w:u w:val="single"/>
        </w:rPr>
        <w:tab/>
      </w:r>
    </w:p>
    <w:p w:rsidR="00586454" w:rsidRPr="00A74C92" w:rsidRDefault="00586454">
      <w:pPr>
        <w:pStyle w:val="BodyText"/>
        <w:spacing w:before="1"/>
        <w:rPr>
          <w:sz w:val="17"/>
        </w:rPr>
      </w:pPr>
    </w:p>
    <w:p w:rsidR="00586454" w:rsidRPr="00A74C92" w:rsidRDefault="00FE31EE">
      <w:pPr>
        <w:pStyle w:val="Heading1"/>
        <w:tabs>
          <w:tab w:val="left" w:pos="8081"/>
        </w:tabs>
        <w:spacing w:before="70"/>
      </w:pPr>
      <w:r w:rsidRPr="00A74C92">
        <w:t>DATE:</w:t>
      </w:r>
      <w:r w:rsidRPr="00A74C92">
        <w:tab/>
        <w:t># OF PAGES</w:t>
      </w:r>
      <w:r w:rsidRPr="00A74C92">
        <w:rPr>
          <w:spacing w:val="-4"/>
        </w:rPr>
        <w:t xml:space="preserve"> </w:t>
      </w:r>
      <w:r w:rsidRPr="00A74C92">
        <w:t>=</w:t>
      </w:r>
    </w:p>
    <w:p w:rsidR="00586454" w:rsidRPr="00A74C92" w:rsidRDefault="00586454">
      <w:pPr>
        <w:pStyle w:val="BodyText"/>
        <w:spacing w:before="5"/>
        <w:rPr>
          <w:sz w:val="23"/>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5401"/>
      </w:tblGrid>
      <w:tr w:rsidR="00586454" w:rsidRPr="00A74C92">
        <w:trPr>
          <w:trHeight w:hRule="exact" w:val="444"/>
        </w:trPr>
        <w:tc>
          <w:tcPr>
            <w:tcW w:w="10801" w:type="dxa"/>
            <w:gridSpan w:val="2"/>
          </w:tcPr>
          <w:p w:rsidR="00586454" w:rsidRPr="00A74C92" w:rsidRDefault="00586454"/>
        </w:tc>
      </w:tr>
      <w:tr w:rsidR="00586454" w:rsidRPr="00A74C92">
        <w:trPr>
          <w:trHeight w:hRule="exact" w:val="1460"/>
        </w:trPr>
        <w:tc>
          <w:tcPr>
            <w:tcW w:w="5400" w:type="dxa"/>
          </w:tcPr>
          <w:p w:rsidR="00586454" w:rsidRPr="00A74C92" w:rsidRDefault="00FE31EE">
            <w:pPr>
              <w:pStyle w:val="TableParagraph"/>
              <w:spacing w:before="114"/>
              <w:ind w:left="112"/>
              <w:rPr>
                <w:b/>
              </w:rPr>
            </w:pPr>
            <w:r w:rsidRPr="00A74C92">
              <w:t xml:space="preserve">(Below) NAME THE:  </w:t>
            </w:r>
            <w:r w:rsidRPr="00A74C92">
              <w:rPr>
                <w:b/>
              </w:rPr>
              <w:t>VISITING SCHOOL</w:t>
            </w:r>
          </w:p>
        </w:tc>
        <w:tc>
          <w:tcPr>
            <w:tcW w:w="5401" w:type="dxa"/>
          </w:tcPr>
          <w:p w:rsidR="00586454" w:rsidRPr="00A74C92" w:rsidRDefault="00FE31EE">
            <w:pPr>
              <w:pStyle w:val="TableParagraph"/>
              <w:spacing w:before="114"/>
              <w:ind w:left="112"/>
              <w:rPr>
                <w:b/>
              </w:rPr>
            </w:pPr>
            <w:r w:rsidRPr="00A74C92">
              <w:t xml:space="preserve">(Below) NAME THE:  </w:t>
            </w:r>
            <w:r w:rsidRPr="00A74C92">
              <w:rPr>
                <w:b/>
              </w:rPr>
              <w:t>HOME SCHOOL</w:t>
            </w:r>
          </w:p>
        </w:tc>
      </w:tr>
      <w:tr w:rsidR="00586454" w:rsidRPr="00A74C92">
        <w:trPr>
          <w:trHeight w:hRule="exact" w:val="1458"/>
        </w:trPr>
        <w:tc>
          <w:tcPr>
            <w:tcW w:w="5400" w:type="dxa"/>
          </w:tcPr>
          <w:p w:rsidR="00586454" w:rsidRPr="00A74C92" w:rsidRDefault="00FE31EE">
            <w:pPr>
              <w:pStyle w:val="TableParagraph"/>
              <w:spacing w:before="111"/>
              <w:ind w:left="112"/>
              <w:rPr>
                <w:b/>
              </w:rPr>
            </w:pPr>
            <w:r w:rsidRPr="00A74C92">
              <w:t xml:space="preserve">FINAL </w:t>
            </w:r>
            <w:r w:rsidRPr="00A74C92">
              <w:rPr>
                <w:b/>
              </w:rPr>
              <w:t>SCORE:</w:t>
            </w:r>
          </w:p>
        </w:tc>
        <w:tc>
          <w:tcPr>
            <w:tcW w:w="5401" w:type="dxa"/>
          </w:tcPr>
          <w:p w:rsidR="00586454" w:rsidRPr="00A74C92" w:rsidRDefault="00FE31EE">
            <w:pPr>
              <w:pStyle w:val="TableParagraph"/>
              <w:spacing w:before="111"/>
              <w:ind w:left="112"/>
            </w:pPr>
            <w:r w:rsidRPr="00A74C92">
              <w:rPr>
                <w:w w:val="95"/>
              </w:rPr>
              <w:t xml:space="preserve">FINAL </w:t>
            </w:r>
            <w:r w:rsidRPr="00A74C92">
              <w:rPr>
                <w:b/>
                <w:w w:val="95"/>
              </w:rPr>
              <w:t>SCORE</w:t>
            </w:r>
            <w:r w:rsidRPr="00A74C92">
              <w:rPr>
                <w:w w:val="95"/>
              </w:rPr>
              <w:t>:</w:t>
            </w:r>
          </w:p>
        </w:tc>
      </w:tr>
    </w:tbl>
    <w:p w:rsidR="00586454" w:rsidRPr="00A74C92" w:rsidRDefault="00586454">
      <w:pPr>
        <w:pStyle w:val="BodyText"/>
        <w:spacing w:before="5"/>
        <w:rPr>
          <w:sz w:val="14"/>
        </w:rPr>
      </w:pPr>
    </w:p>
    <w:p w:rsidR="00586454" w:rsidRPr="00A74C92" w:rsidRDefault="00FE31EE">
      <w:pPr>
        <w:spacing w:before="69"/>
        <w:ind w:left="119" w:right="909"/>
        <w:rPr>
          <w:sz w:val="24"/>
        </w:rPr>
      </w:pPr>
      <w:r w:rsidRPr="00A74C92">
        <w:rPr>
          <w:sz w:val="24"/>
        </w:rPr>
        <w:t>****Make 10 copies of this page ****</w:t>
      </w:r>
    </w:p>
    <w:p w:rsidR="00586454" w:rsidRPr="00A74C92" w:rsidRDefault="00586454">
      <w:pPr>
        <w:rPr>
          <w:sz w:val="24"/>
        </w:rPr>
        <w:sectPr w:rsidR="00586454" w:rsidRPr="00A74C92">
          <w:footerReference w:type="default" r:id="rId13"/>
          <w:pgSz w:w="12240" w:h="15840"/>
          <w:pgMar w:top="720" w:right="600" w:bottom="980" w:left="560" w:header="0" w:footer="797" w:gutter="0"/>
          <w:pgNumType w:start="6"/>
          <w:cols w:space="720"/>
        </w:sectPr>
      </w:pPr>
    </w:p>
    <w:p w:rsidR="00586454" w:rsidRPr="00A74C92" w:rsidRDefault="00FE31EE">
      <w:pPr>
        <w:spacing w:before="54"/>
        <w:ind w:left="4323" w:right="4142"/>
        <w:jc w:val="center"/>
        <w:rPr>
          <w:b/>
          <w:sz w:val="16"/>
        </w:rPr>
      </w:pPr>
      <w:r w:rsidRPr="00A74C92">
        <w:rPr>
          <w:b/>
          <w:sz w:val="16"/>
        </w:rPr>
        <w:lastRenderedPageBreak/>
        <w:t>NCAA — FOOTBALL SCORE SHEET</w:t>
      </w:r>
    </w:p>
    <w:p w:rsidR="00586454" w:rsidRPr="00A74C92" w:rsidRDefault="00586454">
      <w:pPr>
        <w:pStyle w:val="BodyText"/>
        <w:spacing w:before="4" w:after="1"/>
        <w:rPr>
          <w:b/>
          <w:sz w:val="15"/>
        </w:rPr>
      </w:pP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81"/>
        <w:gridCol w:w="2982"/>
        <w:gridCol w:w="941"/>
        <w:gridCol w:w="483"/>
        <w:gridCol w:w="1817"/>
      </w:tblGrid>
      <w:tr w:rsidR="00586454" w:rsidRPr="00A74C92">
        <w:trPr>
          <w:trHeight w:hRule="exact" w:val="329"/>
        </w:trPr>
        <w:tc>
          <w:tcPr>
            <w:tcW w:w="3181" w:type="dxa"/>
            <w:vMerge w:val="restart"/>
            <w:tcBorders>
              <w:right w:val="single" w:sz="8" w:space="0" w:color="000000"/>
            </w:tcBorders>
          </w:tcPr>
          <w:p w:rsidR="00586454" w:rsidRPr="00A74C92" w:rsidRDefault="00FE31EE">
            <w:pPr>
              <w:pStyle w:val="TableParagraph"/>
              <w:spacing w:before="128"/>
              <w:ind w:left="139"/>
              <w:rPr>
                <w:b/>
                <w:sz w:val="16"/>
              </w:rPr>
            </w:pPr>
            <w:r w:rsidRPr="00A74C92">
              <w:rPr>
                <w:b/>
                <w:sz w:val="16"/>
              </w:rPr>
              <w:t>Date:</w:t>
            </w:r>
          </w:p>
        </w:tc>
        <w:tc>
          <w:tcPr>
            <w:tcW w:w="2982" w:type="dxa"/>
            <w:vMerge w:val="restart"/>
            <w:tcBorders>
              <w:left w:val="single" w:sz="8" w:space="0" w:color="000000"/>
            </w:tcBorders>
          </w:tcPr>
          <w:p w:rsidR="00586454" w:rsidRPr="00A74C92" w:rsidRDefault="00FE31EE">
            <w:pPr>
              <w:pStyle w:val="TableParagraph"/>
              <w:spacing w:before="128"/>
              <w:ind w:left="91"/>
              <w:rPr>
                <w:b/>
                <w:sz w:val="16"/>
              </w:rPr>
            </w:pPr>
            <w:r w:rsidRPr="00A74C92">
              <w:rPr>
                <w:b/>
                <w:sz w:val="16"/>
              </w:rPr>
              <w:t>Time:</w:t>
            </w:r>
          </w:p>
        </w:tc>
        <w:tc>
          <w:tcPr>
            <w:tcW w:w="941" w:type="dxa"/>
            <w:tcBorders>
              <w:bottom w:val="nil"/>
              <w:right w:val="nil"/>
            </w:tcBorders>
          </w:tcPr>
          <w:p w:rsidR="00586454" w:rsidRPr="00A74C92" w:rsidRDefault="00FE31EE">
            <w:pPr>
              <w:pStyle w:val="TableParagraph"/>
              <w:spacing w:before="128"/>
              <w:ind w:left="91"/>
              <w:rPr>
                <w:b/>
                <w:sz w:val="16"/>
              </w:rPr>
            </w:pPr>
            <w:r w:rsidRPr="00A74C92">
              <w:rPr>
                <w:b/>
                <w:sz w:val="16"/>
              </w:rPr>
              <w:t>Division:</w:t>
            </w:r>
          </w:p>
        </w:tc>
        <w:tc>
          <w:tcPr>
            <w:tcW w:w="483" w:type="dxa"/>
            <w:tcBorders>
              <w:left w:val="nil"/>
              <w:bottom w:val="nil"/>
              <w:right w:val="nil"/>
            </w:tcBorders>
          </w:tcPr>
          <w:p w:rsidR="00586454" w:rsidRPr="00A74C92" w:rsidRDefault="00FE31EE">
            <w:pPr>
              <w:pStyle w:val="TableParagraph"/>
              <w:spacing w:before="128"/>
              <w:ind w:left="98"/>
              <w:rPr>
                <w:b/>
                <w:sz w:val="16"/>
              </w:rPr>
            </w:pPr>
            <w:r w:rsidRPr="00A74C92">
              <w:rPr>
                <w:b/>
                <w:sz w:val="16"/>
              </w:rPr>
              <w:t>A</w:t>
            </w:r>
          </w:p>
        </w:tc>
        <w:tc>
          <w:tcPr>
            <w:tcW w:w="1817" w:type="dxa"/>
            <w:tcBorders>
              <w:left w:val="nil"/>
              <w:bottom w:val="nil"/>
            </w:tcBorders>
          </w:tcPr>
          <w:p w:rsidR="00586454" w:rsidRPr="00A74C92" w:rsidRDefault="00FE31EE">
            <w:pPr>
              <w:pStyle w:val="TableParagraph"/>
              <w:spacing w:before="128"/>
              <w:ind w:left="95"/>
              <w:rPr>
                <w:b/>
                <w:sz w:val="16"/>
              </w:rPr>
            </w:pPr>
            <w:r w:rsidRPr="00A74C92">
              <w:rPr>
                <w:b/>
                <w:sz w:val="16"/>
              </w:rPr>
              <w:t>AA</w:t>
            </w:r>
          </w:p>
        </w:tc>
      </w:tr>
      <w:tr w:rsidR="00586454" w:rsidRPr="00A74C92">
        <w:trPr>
          <w:trHeight w:hRule="exact" w:val="257"/>
        </w:trPr>
        <w:tc>
          <w:tcPr>
            <w:tcW w:w="3181" w:type="dxa"/>
            <w:vMerge/>
            <w:tcBorders>
              <w:right w:val="single" w:sz="8" w:space="0" w:color="000000"/>
            </w:tcBorders>
          </w:tcPr>
          <w:p w:rsidR="00586454" w:rsidRPr="00A74C92" w:rsidRDefault="00586454"/>
        </w:tc>
        <w:tc>
          <w:tcPr>
            <w:tcW w:w="2982" w:type="dxa"/>
            <w:vMerge/>
            <w:tcBorders>
              <w:left w:val="single" w:sz="8" w:space="0" w:color="000000"/>
            </w:tcBorders>
          </w:tcPr>
          <w:p w:rsidR="00586454" w:rsidRPr="00A74C92" w:rsidRDefault="00586454"/>
        </w:tc>
        <w:tc>
          <w:tcPr>
            <w:tcW w:w="1424" w:type="dxa"/>
            <w:gridSpan w:val="2"/>
            <w:tcBorders>
              <w:top w:val="nil"/>
              <w:right w:val="nil"/>
            </w:tcBorders>
          </w:tcPr>
          <w:p w:rsidR="00586454" w:rsidRPr="00A74C92" w:rsidRDefault="00FE31EE">
            <w:pPr>
              <w:pStyle w:val="TableParagraph"/>
              <w:spacing w:line="175" w:lineRule="exact"/>
              <w:ind w:left="91"/>
              <w:rPr>
                <w:b/>
                <w:sz w:val="16"/>
              </w:rPr>
            </w:pPr>
            <w:r w:rsidRPr="00A74C92">
              <w:rPr>
                <w:b/>
                <w:sz w:val="16"/>
              </w:rPr>
              <w:t>AAA / AAAA</w:t>
            </w:r>
          </w:p>
        </w:tc>
        <w:tc>
          <w:tcPr>
            <w:tcW w:w="1817" w:type="dxa"/>
            <w:tcBorders>
              <w:top w:val="nil"/>
              <w:left w:val="nil"/>
            </w:tcBorders>
          </w:tcPr>
          <w:p w:rsidR="00586454" w:rsidRPr="00A74C92" w:rsidRDefault="00586454"/>
        </w:tc>
      </w:tr>
      <w:tr w:rsidR="00586454" w:rsidRPr="00A74C92">
        <w:trPr>
          <w:trHeight w:hRule="exact" w:val="566"/>
        </w:trPr>
        <w:tc>
          <w:tcPr>
            <w:tcW w:w="3181" w:type="dxa"/>
            <w:tcBorders>
              <w:right w:val="single" w:sz="8" w:space="0" w:color="000000"/>
            </w:tcBorders>
          </w:tcPr>
          <w:p w:rsidR="00586454" w:rsidRPr="00A74C92" w:rsidRDefault="00FE31EE">
            <w:pPr>
              <w:pStyle w:val="TableParagraph"/>
              <w:spacing w:before="106"/>
              <w:ind w:left="139"/>
              <w:rPr>
                <w:b/>
                <w:sz w:val="16"/>
              </w:rPr>
            </w:pPr>
            <w:r w:rsidRPr="00A74C92">
              <w:rPr>
                <w:b/>
                <w:sz w:val="16"/>
              </w:rPr>
              <w:t>Home:</w:t>
            </w:r>
          </w:p>
        </w:tc>
        <w:tc>
          <w:tcPr>
            <w:tcW w:w="2982" w:type="dxa"/>
            <w:tcBorders>
              <w:left w:val="single" w:sz="8" w:space="0" w:color="000000"/>
            </w:tcBorders>
          </w:tcPr>
          <w:p w:rsidR="00586454" w:rsidRPr="00A74C92" w:rsidRDefault="00FE31EE">
            <w:pPr>
              <w:pStyle w:val="TableParagraph"/>
              <w:spacing w:before="106"/>
              <w:ind w:left="91"/>
              <w:rPr>
                <w:b/>
                <w:sz w:val="16"/>
              </w:rPr>
            </w:pPr>
            <w:r w:rsidRPr="00A74C92">
              <w:rPr>
                <w:b/>
                <w:sz w:val="16"/>
              </w:rPr>
              <w:t>Visitor:</w:t>
            </w:r>
          </w:p>
        </w:tc>
        <w:tc>
          <w:tcPr>
            <w:tcW w:w="941" w:type="dxa"/>
            <w:tcBorders>
              <w:right w:val="nil"/>
            </w:tcBorders>
          </w:tcPr>
          <w:p w:rsidR="00586454" w:rsidRPr="00A74C92" w:rsidRDefault="00FE31EE">
            <w:pPr>
              <w:pStyle w:val="TableParagraph"/>
              <w:spacing w:before="106"/>
              <w:ind w:left="91"/>
              <w:rPr>
                <w:b/>
                <w:sz w:val="16"/>
              </w:rPr>
            </w:pPr>
            <w:r w:rsidRPr="00A74C92">
              <w:rPr>
                <w:b/>
                <w:sz w:val="16"/>
              </w:rPr>
              <w:t>Category:</w:t>
            </w:r>
          </w:p>
        </w:tc>
        <w:tc>
          <w:tcPr>
            <w:tcW w:w="483" w:type="dxa"/>
            <w:tcBorders>
              <w:left w:val="nil"/>
              <w:right w:val="nil"/>
            </w:tcBorders>
          </w:tcPr>
          <w:p w:rsidR="00586454" w:rsidRPr="00A74C92" w:rsidRDefault="00FE31EE">
            <w:pPr>
              <w:pStyle w:val="TableParagraph"/>
              <w:spacing w:before="106"/>
              <w:ind w:left="139"/>
              <w:rPr>
                <w:b/>
                <w:sz w:val="16"/>
              </w:rPr>
            </w:pPr>
            <w:r w:rsidRPr="00A74C92">
              <w:rPr>
                <w:b/>
                <w:sz w:val="16"/>
              </w:rPr>
              <w:t>JR.</w:t>
            </w:r>
          </w:p>
        </w:tc>
        <w:tc>
          <w:tcPr>
            <w:tcW w:w="1817" w:type="dxa"/>
            <w:tcBorders>
              <w:left w:val="nil"/>
            </w:tcBorders>
          </w:tcPr>
          <w:p w:rsidR="00586454" w:rsidRPr="00A74C92" w:rsidRDefault="00FE31EE">
            <w:pPr>
              <w:pStyle w:val="TableParagraph"/>
              <w:spacing w:before="106"/>
              <w:ind w:left="294"/>
              <w:rPr>
                <w:b/>
                <w:sz w:val="16"/>
              </w:rPr>
            </w:pPr>
            <w:r w:rsidRPr="00A74C92">
              <w:rPr>
                <w:b/>
                <w:sz w:val="16"/>
              </w:rPr>
              <w:t>SR.</w:t>
            </w:r>
          </w:p>
        </w:tc>
      </w:tr>
    </w:tbl>
    <w:p w:rsidR="00586454" w:rsidRPr="00A74C92" w:rsidRDefault="00586454">
      <w:pPr>
        <w:pStyle w:val="BodyText"/>
        <w:spacing w:before="10"/>
        <w:rPr>
          <w:b/>
          <w:sz w:val="7"/>
        </w:rPr>
      </w:pPr>
    </w:p>
    <w:p w:rsidR="00586454" w:rsidRPr="00A74C92" w:rsidRDefault="00FE31EE">
      <w:pPr>
        <w:spacing w:before="81" w:after="7"/>
        <w:ind w:left="319" w:right="795"/>
        <w:rPr>
          <w:b/>
          <w:sz w:val="16"/>
        </w:rPr>
      </w:pPr>
      <w:r w:rsidRPr="00A74C92">
        <w:rPr>
          <w:b/>
          <w:sz w:val="16"/>
        </w:rPr>
        <w:t>Scoring Totals by Quarter:</w:t>
      </w: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1"/>
        <w:gridCol w:w="1200"/>
        <w:gridCol w:w="1261"/>
        <w:gridCol w:w="1260"/>
        <w:gridCol w:w="1260"/>
        <w:gridCol w:w="1440"/>
        <w:gridCol w:w="1621"/>
      </w:tblGrid>
      <w:tr w:rsidR="00586454" w:rsidRPr="00A74C92">
        <w:trPr>
          <w:trHeight w:hRule="exact" w:val="389"/>
        </w:trPr>
        <w:tc>
          <w:tcPr>
            <w:tcW w:w="1361" w:type="dxa"/>
            <w:shd w:val="clear" w:color="auto" w:fill="BEBEBE"/>
          </w:tcPr>
          <w:p w:rsidR="00586454" w:rsidRPr="00A74C92" w:rsidRDefault="00FE31EE">
            <w:pPr>
              <w:pStyle w:val="TableParagraph"/>
              <w:spacing w:before="118"/>
              <w:ind w:left="360" w:right="363"/>
              <w:jc w:val="center"/>
              <w:rPr>
                <w:b/>
                <w:sz w:val="16"/>
              </w:rPr>
            </w:pPr>
            <w:r w:rsidRPr="00A74C92">
              <w:rPr>
                <w:b/>
                <w:sz w:val="16"/>
              </w:rPr>
              <w:t>Quarter</w:t>
            </w:r>
          </w:p>
        </w:tc>
        <w:tc>
          <w:tcPr>
            <w:tcW w:w="1200" w:type="dxa"/>
          </w:tcPr>
          <w:p w:rsidR="00586454" w:rsidRPr="00A74C92" w:rsidRDefault="00FE31EE">
            <w:pPr>
              <w:pStyle w:val="TableParagraph"/>
              <w:spacing w:before="118"/>
              <w:ind w:left="113"/>
              <w:jc w:val="center"/>
              <w:rPr>
                <w:b/>
                <w:sz w:val="16"/>
              </w:rPr>
            </w:pPr>
            <w:r w:rsidRPr="00A74C92">
              <w:rPr>
                <w:b/>
                <w:sz w:val="16"/>
              </w:rPr>
              <w:t>1</w:t>
            </w:r>
          </w:p>
        </w:tc>
        <w:tc>
          <w:tcPr>
            <w:tcW w:w="1261" w:type="dxa"/>
          </w:tcPr>
          <w:p w:rsidR="00586454" w:rsidRPr="00A74C92" w:rsidRDefault="00FE31EE">
            <w:pPr>
              <w:pStyle w:val="TableParagraph"/>
              <w:spacing w:before="118"/>
              <w:ind w:left="92"/>
              <w:jc w:val="center"/>
              <w:rPr>
                <w:b/>
                <w:sz w:val="16"/>
              </w:rPr>
            </w:pPr>
            <w:r w:rsidRPr="00A74C92">
              <w:rPr>
                <w:b/>
                <w:sz w:val="16"/>
              </w:rPr>
              <w:t>2</w:t>
            </w:r>
          </w:p>
        </w:tc>
        <w:tc>
          <w:tcPr>
            <w:tcW w:w="1260" w:type="dxa"/>
          </w:tcPr>
          <w:p w:rsidR="00586454" w:rsidRPr="00A74C92" w:rsidRDefault="00FE31EE">
            <w:pPr>
              <w:pStyle w:val="TableParagraph"/>
              <w:spacing w:before="118"/>
              <w:ind w:left="91"/>
              <w:jc w:val="center"/>
              <w:rPr>
                <w:b/>
                <w:sz w:val="16"/>
              </w:rPr>
            </w:pPr>
            <w:r w:rsidRPr="00A74C92">
              <w:rPr>
                <w:b/>
                <w:sz w:val="16"/>
              </w:rPr>
              <w:t>3</w:t>
            </w:r>
          </w:p>
        </w:tc>
        <w:tc>
          <w:tcPr>
            <w:tcW w:w="1260" w:type="dxa"/>
          </w:tcPr>
          <w:p w:rsidR="00586454" w:rsidRPr="00A74C92" w:rsidRDefault="00FE31EE">
            <w:pPr>
              <w:pStyle w:val="TableParagraph"/>
              <w:spacing w:before="118"/>
              <w:ind w:left="91"/>
              <w:jc w:val="center"/>
              <w:rPr>
                <w:b/>
                <w:sz w:val="16"/>
              </w:rPr>
            </w:pPr>
            <w:r w:rsidRPr="00A74C92">
              <w:rPr>
                <w:b/>
                <w:sz w:val="16"/>
              </w:rPr>
              <w:t>4</w:t>
            </w:r>
          </w:p>
        </w:tc>
        <w:tc>
          <w:tcPr>
            <w:tcW w:w="1440" w:type="dxa"/>
          </w:tcPr>
          <w:p w:rsidR="00586454" w:rsidRPr="00A74C92" w:rsidRDefault="00FE31EE">
            <w:pPr>
              <w:pStyle w:val="TableParagraph"/>
              <w:spacing w:before="118"/>
              <w:ind w:left="350"/>
              <w:rPr>
                <w:b/>
                <w:sz w:val="16"/>
              </w:rPr>
            </w:pPr>
            <w:r w:rsidRPr="00A74C92">
              <w:rPr>
                <w:b/>
                <w:sz w:val="16"/>
              </w:rPr>
              <w:t>Overtime</w:t>
            </w:r>
          </w:p>
        </w:tc>
        <w:tc>
          <w:tcPr>
            <w:tcW w:w="1621" w:type="dxa"/>
          </w:tcPr>
          <w:p w:rsidR="00586454" w:rsidRPr="00A74C92" w:rsidRDefault="00FE31EE">
            <w:pPr>
              <w:pStyle w:val="TableParagraph"/>
              <w:spacing w:before="118"/>
              <w:ind w:left="350"/>
              <w:rPr>
                <w:b/>
                <w:sz w:val="16"/>
              </w:rPr>
            </w:pPr>
            <w:r w:rsidRPr="00A74C92">
              <w:rPr>
                <w:b/>
                <w:sz w:val="16"/>
              </w:rPr>
              <w:t>Final Score</w:t>
            </w:r>
          </w:p>
        </w:tc>
      </w:tr>
      <w:tr w:rsidR="00586454" w:rsidRPr="00A74C92">
        <w:trPr>
          <w:trHeight w:hRule="exact" w:val="382"/>
        </w:trPr>
        <w:tc>
          <w:tcPr>
            <w:tcW w:w="1361" w:type="dxa"/>
            <w:shd w:val="clear" w:color="auto" w:fill="BEBEBE"/>
          </w:tcPr>
          <w:p w:rsidR="00586454" w:rsidRPr="00A74C92" w:rsidRDefault="00FE31EE">
            <w:pPr>
              <w:pStyle w:val="TableParagraph"/>
              <w:spacing w:before="111"/>
              <w:ind w:left="360" w:right="360"/>
              <w:jc w:val="center"/>
              <w:rPr>
                <w:b/>
                <w:sz w:val="16"/>
              </w:rPr>
            </w:pPr>
            <w:r w:rsidRPr="00A74C92">
              <w:rPr>
                <w:b/>
                <w:sz w:val="16"/>
              </w:rPr>
              <w:t>Home</w:t>
            </w:r>
          </w:p>
        </w:tc>
        <w:tc>
          <w:tcPr>
            <w:tcW w:w="1200" w:type="dxa"/>
          </w:tcPr>
          <w:p w:rsidR="00586454" w:rsidRPr="00A74C92" w:rsidRDefault="00586454"/>
        </w:tc>
        <w:tc>
          <w:tcPr>
            <w:tcW w:w="1261" w:type="dxa"/>
          </w:tcPr>
          <w:p w:rsidR="00586454" w:rsidRPr="00A74C92" w:rsidRDefault="00586454"/>
        </w:tc>
        <w:tc>
          <w:tcPr>
            <w:tcW w:w="1260" w:type="dxa"/>
          </w:tcPr>
          <w:p w:rsidR="00586454" w:rsidRPr="00A74C92" w:rsidRDefault="00586454"/>
        </w:tc>
        <w:tc>
          <w:tcPr>
            <w:tcW w:w="1260" w:type="dxa"/>
          </w:tcPr>
          <w:p w:rsidR="00586454" w:rsidRPr="00A74C92" w:rsidRDefault="00586454"/>
        </w:tc>
        <w:tc>
          <w:tcPr>
            <w:tcW w:w="1440" w:type="dxa"/>
          </w:tcPr>
          <w:p w:rsidR="00586454" w:rsidRPr="00A74C92" w:rsidRDefault="00586454"/>
        </w:tc>
        <w:tc>
          <w:tcPr>
            <w:tcW w:w="1621" w:type="dxa"/>
          </w:tcPr>
          <w:p w:rsidR="00586454" w:rsidRPr="00A74C92" w:rsidRDefault="00586454"/>
        </w:tc>
      </w:tr>
      <w:tr w:rsidR="00586454" w:rsidRPr="00A74C92">
        <w:trPr>
          <w:trHeight w:hRule="exact" w:val="382"/>
        </w:trPr>
        <w:tc>
          <w:tcPr>
            <w:tcW w:w="1361" w:type="dxa"/>
            <w:shd w:val="clear" w:color="auto" w:fill="BEBEBE"/>
          </w:tcPr>
          <w:p w:rsidR="00586454" w:rsidRPr="00A74C92" w:rsidRDefault="00FE31EE">
            <w:pPr>
              <w:pStyle w:val="TableParagraph"/>
              <w:spacing w:before="111"/>
              <w:ind w:left="360" w:right="361"/>
              <w:jc w:val="center"/>
              <w:rPr>
                <w:b/>
                <w:sz w:val="16"/>
              </w:rPr>
            </w:pPr>
            <w:r w:rsidRPr="00A74C92">
              <w:rPr>
                <w:b/>
                <w:sz w:val="16"/>
              </w:rPr>
              <w:t>Visitor</w:t>
            </w:r>
          </w:p>
        </w:tc>
        <w:tc>
          <w:tcPr>
            <w:tcW w:w="1200" w:type="dxa"/>
          </w:tcPr>
          <w:p w:rsidR="00586454" w:rsidRPr="00A74C92" w:rsidRDefault="00586454"/>
        </w:tc>
        <w:tc>
          <w:tcPr>
            <w:tcW w:w="1261" w:type="dxa"/>
          </w:tcPr>
          <w:p w:rsidR="00586454" w:rsidRPr="00A74C92" w:rsidRDefault="00586454"/>
        </w:tc>
        <w:tc>
          <w:tcPr>
            <w:tcW w:w="1260" w:type="dxa"/>
          </w:tcPr>
          <w:p w:rsidR="00586454" w:rsidRPr="00A74C92" w:rsidRDefault="00586454"/>
        </w:tc>
        <w:tc>
          <w:tcPr>
            <w:tcW w:w="1260" w:type="dxa"/>
          </w:tcPr>
          <w:p w:rsidR="00586454" w:rsidRPr="00A74C92" w:rsidRDefault="00586454"/>
        </w:tc>
        <w:tc>
          <w:tcPr>
            <w:tcW w:w="1440" w:type="dxa"/>
          </w:tcPr>
          <w:p w:rsidR="00586454" w:rsidRPr="00A74C92" w:rsidRDefault="00586454"/>
        </w:tc>
        <w:tc>
          <w:tcPr>
            <w:tcW w:w="1621" w:type="dxa"/>
          </w:tcPr>
          <w:p w:rsidR="00586454" w:rsidRPr="00A74C92" w:rsidRDefault="00586454"/>
        </w:tc>
      </w:tr>
    </w:tbl>
    <w:p w:rsidR="00586454" w:rsidRPr="00A74C92" w:rsidRDefault="00586454">
      <w:pPr>
        <w:pStyle w:val="BodyText"/>
        <w:spacing w:before="7"/>
        <w:rPr>
          <w:b/>
          <w:sz w:val="16"/>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1"/>
        <w:gridCol w:w="1209"/>
        <w:gridCol w:w="580"/>
        <w:gridCol w:w="1217"/>
        <w:gridCol w:w="1255"/>
        <w:gridCol w:w="1651"/>
        <w:gridCol w:w="1003"/>
        <w:gridCol w:w="932"/>
      </w:tblGrid>
      <w:tr w:rsidR="00586454" w:rsidRPr="00A74C92">
        <w:trPr>
          <w:trHeight w:hRule="exact" w:val="242"/>
        </w:trPr>
        <w:tc>
          <w:tcPr>
            <w:tcW w:w="9398" w:type="dxa"/>
            <w:gridSpan w:val="8"/>
          </w:tcPr>
          <w:p w:rsidR="00586454" w:rsidRPr="00A74C92" w:rsidRDefault="00FE31EE">
            <w:pPr>
              <w:pStyle w:val="TableParagraph"/>
              <w:spacing w:line="164" w:lineRule="exact"/>
              <w:ind w:left="200"/>
              <w:rPr>
                <w:b/>
                <w:sz w:val="16"/>
              </w:rPr>
            </w:pPr>
            <w:r w:rsidRPr="00A74C92">
              <w:rPr>
                <w:b/>
                <w:sz w:val="16"/>
              </w:rPr>
              <w:t>Scoring Summary:</w:t>
            </w:r>
          </w:p>
        </w:tc>
      </w:tr>
      <w:tr w:rsidR="00586454" w:rsidRPr="00A74C92">
        <w:trPr>
          <w:trHeight w:hRule="exact" w:val="354"/>
        </w:trPr>
        <w:tc>
          <w:tcPr>
            <w:tcW w:w="1551" w:type="dxa"/>
          </w:tcPr>
          <w:p w:rsidR="00586454" w:rsidRPr="00A74C92" w:rsidRDefault="00FE31EE">
            <w:pPr>
              <w:pStyle w:val="TableParagraph"/>
              <w:spacing w:before="62"/>
              <w:ind w:left="920"/>
              <w:rPr>
                <w:b/>
                <w:sz w:val="16"/>
              </w:rPr>
            </w:pPr>
            <w:r w:rsidRPr="00A74C92">
              <w:rPr>
                <w:b/>
                <w:sz w:val="16"/>
              </w:rPr>
              <w:t>Type</w:t>
            </w:r>
          </w:p>
        </w:tc>
        <w:tc>
          <w:tcPr>
            <w:tcW w:w="1789" w:type="dxa"/>
            <w:gridSpan w:val="2"/>
          </w:tcPr>
          <w:p w:rsidR="00586454" w:rsidRPr="00A74C92" w:rsidRDefault="00FE31EE">
            <w:pPr>
              <w:pStyle w:val="TableParagraph"/>
              <w:spacing w:before="62"/>
              <w:ind w:left="590"/>
              <w:rPr>
                <w:b/>
                <w:sz w:val="16"/>
              </w:rPr>
            </w:pPr>
            <w:r w:rsidRPr="00A74C92">
              <w:rPr>
                <w:b/>
                <w:sz w:val="16"/>
              </w:rPr>
              <w:t>Abbreviation</w:t>
            </w:r>
          </w:p>
        </w:tc>
        <w:tc>
          <w:tcPr>
            <w:tcW w:w="1216" w:type="dxa"/>
          </w:tcPr>
          <w:p w:rsidR="00586454" w:rsidRPr="00A74C92" w:rsidRDefault="00FE31EE">
            <w:pPr>
              <w:pStyle w:val="TableParagraph"/>
              <w:spacing w:before="62"/>
              <w:ind w:left="400"/>
              <w:rPr>
                <w:b/>
                <w:sz w:val="16"/>
              </w:rPr>
            </w:pPr>
            <w:r w:rsidRPr="00A74C92">
              <w:rPr>
                <w:b/>
                <w:sz w:val="16"/>
              </w:rPr>
              <w:t>Point</w:t>
            </w:r>
          </w:p>
        </w:tc>
        <w:tc>
          <w:tcPr>
            <w:tcW w:w="1255" w:type="dxa"/>
          </w:tcPr>
          <w:p w:rsidR="00586454" w:rsidRPr="00A74C92" w:rsidRDefault="00FE31EE">
            <w:pPr>
              <w:pStyle w:val="TableParagraph"/>
              <w:spacing w:before="62"/>
              <w:ind w:left="423" w:right="418"/>
              <w:jc w:val="center"/>
              <w:rPr>
                <w:b/>
                <w:sz w:val="16"/>
              </w:rPr>
            </w:pPr>
            <w:r w:rsidRPr="00A74C92">
              <w:rPr>
                <w:b/>
                <w:sz w:val="16"/>
              </w:rPr>
              <w:t>Type</w:t>
            </w:r>
          </w:p>
        </w:tc>
        <w:tc>
          <w:tcPr>
            <w:tcW w:w="1651" w:type="dxa"/>
          </w:tcPr>
          <w:p w:rsidR="00586454" w:rsidRPr="00A74C92" w:rsidRDefault="00FE31EE">
            <w:pPr>
              <w:pStyle w:val="TableParagraph"/>
              <w:spacing w:before="62"/>
              <w:ind w:left="432"/>
              <w:rPr>
                <w:b/>
                <w:sz w:val="16"/>
              </w:rPr>
            </w:pPr>
            <w:r w:rsidRPr="00A74C92">
              <w:rPr>
                <w:b/>
                <w:sz w:val="16"/>
              </w:rPr>
              <w:t>Abbreviation</w:t>
            </w:r>
          </w:p>
        </w:tc>
        <w:tc>
          <w:tcPr>
            <w:tcW w:w="1934" w:type="dxa"/>
            <w:gridSpan w:val="2"/>
          </w:tcPr>
          <w:p w:rsidR="00586454" w:rsidRPr="00A74C92" w:rsidRDefault="00FE31EE">
            <w:pPr>
              <w:pStyle w:val="TableParagraph"/>
              <w:spacing w:before="62"/>
              <w:ind w:left="837" w:right="656"/>
              <w:jc w:val="center"/>
              <w:rPr>
                <w:b/>
                <w:sz w:val="16"/>
              </w:rPr>
            </w:pPr>
            <w:r w:rsidRPr="00A74C92">
              <w:rPr>
                <w:b/>
                <w:sz w:val="16"/>
              </w:rPr>
              <w:t>Point</w:t>
            </w:r>
          </w:p>
        </w:tc>
      </w:tr>
      <w:tr w:rsidR="00586454" w:rsidRPr="00A74C92">
        <w:trPr>
          <w:trHeight w:hRule="exact" w:val="384"/>
        </w:trPr>
        <w:tc>
          <w:tcPr>
            <w:tcW w:w="1551" w:type="dxa"/>
          </w:tcPr>
          <w:p w:rsidR="00586454" w:rsidRPr="00A74C92" w:rsidRDefault="00FE31EE">
            <w:pPr>
              <w:pStyle w:val="TableParagraph"/>
              <w:spacing w:before="92"/>
              <w:ind w:left="399"/>
              <w:rPr>
                <w:b/>
                <w:sz w:val="16"/>
              </w:rPr>
            </w:pPr>
            <w:r w:rsidRPr="00A74C92">
              <w:rPr>
                <w:b/>
                <w:sz w:val="16"/>
              </w:rPr>
              <w:t>Touchdown</w:t>
            </w:r>
          </w:p>
        </w:tc>
        <w:tc>
          <w:tcPr>
            <w:tcW w:w="1789" w:type="dxa"/>
            <w:gridSpan w:val="2"/>
          </w:tcPr>
          <w:p w:rsidR="00586454" w:rsidRPr="00A74C92" w:rsidRDefault="00FE31EE">
            <w:pPr>
              <w:pStyle w:val="TableParagraph"/>
              <w:spacing w:before="94"/>
              <w:ind w:left="1089"/>
              <w:rPr>
                <w:sz w:val="16"/>
              </w:rPr>
            </w:pPr>
            <w:r w:rsidRPr="00A74C92">
              <w:rPr>
                <w:sz w:val="16"/>
              </w:rPr>
              <w:t>TD</w:t>
            </w:r>
          </w:p>
        </w:tc>
        <w:tc>
          <w:tcPr>
            <w:tcW w:w="1216" w:type="dxa"/>
          </w:tcPr>
          <w:p w:rsidR="00586454" w:rsidRPr="00A74C92" w:rsidRDefault="00FE31EE">
            <w:pPr>
              <w:pStyle w:val="TableParagraph"/>
              <w:spacing w:before="94"/>
              <w:ind w:left="220"/>
              <w:rPr>
                <w:sz w:val="16"/>
              </w:rPr>
            </w:pPr>
            <w:r w:rsidRPr="00A74C92">
              <w:rPr>
                <w:sz w:val="16"/>
              </w:rPr>
              <w:t>6 points</w:t>
            </w:r>
          </w:p>
        </w:tc>
        <w:tc>
          <w:tcPr>
            <w:tcW w:w="1255" w:type="dxa"/>
          </w:tcPr>
          <w:p w:rsidR="00586454" w:rsidRPr="00A74C92" w:rsidRDefault="00FE31EE">
            <w:pPr>
              <w:pStyle w:val="TableParagraph"/>
              <w:spacing w:before="92"/>
              <w:ind w:left="-17"/>
              <w:rPr>
                <w:b/>
                <w:sz w:val="16"/>
              </w:rPr>
            </w:pPr>
            <w:r w:rsidRPr="00A74C92">
              <w:rPr>
                <w:b/>
                <w:sz w:val="16"/>
              </w:rPr>
              <w:t>Convert</w:t>
            </w:r>
          </w:p>
        </w:tc>
        <w:tc>
          <w:tcPr>
            <w:tcW w:w="1651" w:type="dxa"/>
          </w:tcPr>
          <w:p w:rsidR="00586454" w:rsidRPr="00A74C92" w:rsidRDefault="00FE31EE">
            <w:pPr>
              <w:pStyle w:val="TableParagraph"/>
              <w:spacing w:before="94"/>
              <w:ind w:left="269"/>
              <w:rPr>
                <w:sz w:val="16"/>
              </w:rPr>
            </w:pPr>
            <w:r w:rsidRPr="00A74C92">
              <w:rPr>
                <w:sz w:val="16"/>
              </w:rPr>
              <w:t>1 pt. C / 2 pt. C</w:t>
            </w:r>
          </w:p>
        </w:tc>
        <w:tc>
          <w:tcPr>
            <w:tcW w:w="1934" w:type="dxa"/>
            <w:gridSpan w:val="2"/>
          </w:tcPr>
          <w:p w:rsidR="00586454" w:rsidRPr="00A74C92" w:rsidRDefault="00FE31EE">
            <w:pPr>
              <w:pStyle w:val="TableParagraph"/>
              <w:spacing w:before="94"/>
              <w:ind w:left="240"/>
              <w:rPr>
                <w:sz w:val="16"/>
              </w:rPr>
            </w:pPr>
            <w:r w:rsidRPr="00A74C92">
              <w:rPr>
                <w:sz w:val="16"/>
              </w:rPr>
              <w:t>1 point / 2 points</w:t>
            </w:r>
          </w:p>
        </w:tc>
      </w:tr>
      <w:tr w:rsidR="00586454" w:rsidRPr="00A74C92">
        <w:trPr>
          <w:trHeight w:hRule="exact" w:val="383"/>
        </w:trPr>
        <w:tc>
          <w:tcPr>
            <w:tcW w:w="1551" w:type="dxa"/>
          </w:tcPr>
          <w:p w:rsidR="00586454" w:rsidRPr="00A74C92" w:rsidRDefault="00FE31EE">
            <w:pPr>
              <w:pStyle w:val="TableParagraph"/>
              <w:spacing w:before="89"/>
              <w:ind w:left="399"/>
              <w:rPr>
                <w:b/>
                <w:sz w:val="16"/>
              </w:rPr>
            </w:pPr>
            <w:r w:rsidRPr="00A74C92">
              <w:rPr>
                <w:b/>
                <w:sz w:val="16"/>
              </w:rPr>
              <w:t>Single /Rouge</w:t>
            </w:r>
          </w:p>
        </w:tc>
        <w:tc>
          <w:tcPr>
            <w:tcW w:w="1209" w:type="dxa"/>
          </w:tcPr>
          <w:p w:rsidR="00586454" w:rsidRPr="00A74C92" w:rsidRDefault="00FE31EE">
            <w:pPr>
              <w:pStyle w:val="TableParagraph"/>
              <w:spacing w:before="92"/>
              <w:ind w:right="-19"/>
              <w:jc w:val="right"/>
              <w:rPr>
                <w:sz w:val="16"/>
              </w:rPr>
            </w:pPr>
            <w:r w:rsidRPr="00A74C92">
              <w:rPr>
                <w:sz w:val="16"/>
              </w:rPr>
              <w:t>R</w:t>
            </w:r>
          </w:p>
        </w:tc>
        <w:tc>
          <w:tcPr>
            <w:tcW w:w="580" w:type="dxa"/>
          </w:tcPr>
          <w:p w:rsidR="00586454" w:rsidRPr="00A74C92" w:rsidRDefault="00586454"/>
        </w:tc>
        <w:tc>
          <w:tcPr>
            <w:tcW w:w="1216" w:type="dxa"/>
          </w:tcPr>
          <w:p w:rsidR="00586454" w:rsidRPr="00A74C92" w:rsidRDefault="00FE31EE">
            <w:pPr>
              <w:pStyle w:val="TableParagraph"/>
              <w:spacing w:before="92"/>
              <w:ind w:left="220"/>
              <w:rPr>
                <w:sz w:val="16"/>
              </w:rPr>
            </w:pPr>
            <w:r w:rsidRPr="00A74C92">
              <w:rPr>
                <w:sz w:val="16"/>
              </w:rPr>
              <w:t>1 point</w:t>
            </w:r>
          </w:p>
        </w:tc>
        <w:tc>
          <w:tcPr>
            <w:tcW w:w="1255" w:type="dxa"/>
          </w:tcPr>
          <w:p w:rsidR="00586454" w:rsidRPr="00A74C92" w:rsidRDefault="00FE31EE">
            <w:pPr>
              <w:pStyle w:val="TableParagraph"/>
              <w:spacing w:before="89"/>
              <w:ind w:left="-17"/>
              <w:rPr>
                <w:b/>
                <w:sz w:val="16"/>
              </w:rPr>
            </w:pPr>
            <w:r w:rsidRPr="00A74C92">
              <w:rPr>
                <w:b/>
                <w:sz w:val="16"/>
              </w:rPr>
              <w:t>Safety Touch</w:t>
            </w:r>
          </w:p>
        </w:tc>
        <w:tc>
          <w:tcPr>
            <w:tcW w:w="1651" w:type="dxa"/>
          </w:tcPr>
          <w:p w:rsidR="00586454" w:rsidRPr="00A74C92" w:rsidRDefault="00FE31EE">
            <w:pPr>
              <w:pStyle w:val="TableParagraph"/>
              <w:spacing w:before="92"/>
              <w:ind w:left="828" w:right="577"/>
              <w:jc w:val="center"/>
              <w:rPr>
                <w:sz w:val="16"/>
              </w:rPr>
            </w:pPr>
            <w:r w:rsidRPr="00A74C92">
              <w:rPr>
                <w:sz w:val="16"/>
              </w:rPr>
              <w:t>ST</w:t>
            </w:r>
          </w:p>
        </w:tc>
        <w:tc>
          <w:tcPr>
            <w:tcW w:w="1003" w:type="dxa"/>
          </w:tcPr>
          <w:p w:rsidR="00586454" w:rsidRPr="00A74C92" w:rsidRDefault="00FE31EE">
            <w:pPr>
              <w:pStyle w:val="TableParagraph"/>
              <w:spacing w:before="92"/>
              <w:ind w:left="221" w:right="181"/>
              <w:jc w:val="center"/>
              <w:rPr>
                <w:sz w:val="16"/>
              </w:rPr>
            </w:pPr>
            <w:r w:rsidRPr="00A74C92">
              <w:rPr>
                <w:sz w:val="16"/>
              </w:rPr>
              <w:t>2 points</w:t>
            </w:r>
          </w:p>
        </w:tc>
        <w:tc>
          <w:tcPr>
            <w:tcW w:w="931" w:type="dxa"/>
          </w:tcPr>
          <w:p w:rsidR="00586454" w:rsidRPr="00A74C92" w:rsidRDefault="00586454"/>
        </w:tc>
      </w:tr>
      <w:tr w:rsidR="00586454" w:rsidRPr="00A74C92">
        <w:trPr>
          <w:trHeight w:hRule="exact" w:val="484"/>
        </w:trPr>
        <w:tc>
          <w:tcPr>
            <w:tcW w:w="1551" w:type="dxa"/>
          </w:tcPr>
          <w:p w:rsidR="00586454" w:rsidRPr="00A74C92" w:rsidRDefault="00FE31EE">
            <w:pPr>
              <w:pStyle w:val="TableParagraph"/>
              <w:spacing w:before="90"/>
              <w:ind w:left="399"/>
              <w:rPr>
                <w:b/>
                <w:sz w:val="16"/>
              </w:rPr>
            </w:pPr>
            <w:r w:rsidRPr="00A74C92">
              <w:rPr>
                <w:b/>
                <w:sz w:val="16"/>
              </w:rPr>
              <w:t>Field Goal</w:t>
            </w:r>
          </w:p>
        </w:tc>
        <w:tc>
          <w:tcPr>
            <w:tcW w:w="1789" w:type="dxa"/>
            <w:gridSpan w:val="2"/>
          </w:tcPr>
          <w:p w:rsidR="00586454" w:rsidRPr="00A74C92" w:rsidRDefault="00FE31EE">
            <w:pPr>
              <w:pStyle w:val="TableParagraph"/>
              <w:spacing w:before="93"/>
              <w:ind w:left="1051"/>
              <w:rPr>
                <w:sz w:val="16"/>
              </w:rPr>
            </w:pPr>
            <w:r w:rsidRPr="00A74C92">
              <w:rPr>
                <w:sz w:val="16"/>
              </w:rPr>
              <w:t>FG</w:t>
            </w:r>
          </w:p>
        </w:tc>
        <w:tc>
          <w:tcPr>
            <w:tcW w:w="1216" w:type="dxa"/>
          </w:tcPr>
          <w:p w:rsidR="00586454" w:rsidRPr="00A74C92" w:rsidRDefault="00FE31EE">
            <w:pPr>
              <w:pStyle w:val="TableParagraph"/>
              <w:spacing w:before="93"/>
              <w:ind w:left="220"/>
              <w:rPr>
                <w:sz w:val="16"/>
              </w:rPr>
            </w:pPr>
            <w:r w:rsidRPr="00A74C92">
              <w:rPr>
                <w:sz w:val="16"/>
              </w:rPr>
              <w:t>3 points</w:t>
            </w:r>
          </w:p>
        </w:tc>
        <w:tc>
          <w:tcPr>
            <w:tcW w:w="1255" w:type="dxa"/>
          </w:tcPr>
          <w:p w:rsidR="00586454" w:rsidRPr="00A74C92" w:rsidRDefault="00586454"/>
        </w:tc>
        <w:tc>
          <w:tcPr>
            <w:tcW w:w="1651" w:type="dxa"/>
          </w:tcPr>
          <w:p w:rsidR="00586454" w:rsidRPr="00A74C92" w:rsidRDefault="00586454"/>
        </w:tc>
        <w:tc>
          <w:tcPr>
            <w:tcW w:w="1934" w:type="dxa"/>
            <w:gridSpan w:val="2"/>
          </w:tcPr>
          <w:p w:rsidR="00586454" w:rsidRPr="00A74C92" w:rsidRDefault="00586454"/>
        </w:tc>
      </w:tr>
      <w:tr w:rsidR="00586454" w:rsidRPr="00A74C92">
        <w:trPr>
          <w:trHeight w:hRule="exact" w:val="481"/>
        </w:trPr>
        <w:tc>
          <w:tcPr>
            <w:tcW w:w="1551" w:type="dxa"/>
          </w:tcPr>
          <w:p w:rsidR="00586454" w:rsidRPr="00A74C92" w:rsidRDefault="00586454">
            <w:pPr>
              <w:pStyle w:val="TableParagraph"/>
              <w:spacing w:before="6"/>
              <w:rPr>
                <w:b/>
                <w:sz w:val="16"/>
              </w:rPr>
            </w:pPr>
          </w:p>
          <w:p w:rsidR="00586454" w:rsidRPr="00A74C92" w:rsidRDefault="00FE31EE">
            <w:pPr>
              <w:pStyle w:val="TableParagraph"/>
              <w:ind w:left="663"/>
              <w:rPr>
                <w:b/>
                <w:sz w:val="16"/>
              </w:rPr>
            </w:pPr>
            <w:r w:rsidRPr="00A74C92">
              <w:rPr>
                <w:b/>
                <w:sz w:val="16"/>
              </w:rPr>
              <w:t>Team</w:t>
            </w:r>
          </w:p>
        </w:tc>
        <w:tc>
          <w:tcPr>
            <w:tcW w:w="1209" w:type="dxa"/>
          </w:tcPr>
          <w:p w:rsidR="00586454" w:rsidRPr="00A74C92" w:rsidRDefault="00586454">
            <w:pPr>
              <w:pStyle w:val="TableParagraph"/>
              <w:spacing w:before="6"/>
              <w:rPr>
                <w:b/>
                <w:sz w:val="16"/>
              </w:rPr>
            </w:pPr>
          </w:p>
          <w:p w:rsidR="00586454" w:rsidRPr="00A74C92" w:rsidRDefault="00FE31EE">
            <w:pPr>
              <w:pStyle w:val="TableParagraph"/>
              <w:ind w:left="84"/>
              <w:rPr>
                <w:b/>
                <w:sz w:val="16"/>
              </w:rPr>
            </w:pPr>
            <w:r w:rsidRPr="00A74C92">
              <w:rPr>
                <w:b/>
                <w:sz w:val="16"/>
              </w:rPr>
              <w:t>Quarter #</w:t>
            </w:r>
          </w:p>
        </w:tc>
        <w:tc>
          <w:tcPr>
            <w:tcW w:w="1797" w:type="dxa"/>
            <w:gridSpan w:val="2"/>
          </w:tcPr>
          <w:p w:rsidR="00586454" w:rsidRPr="00A74C92" w:rsidRDefault="00586454">
            <w:pPr>
              <w:pStyle w:val="TableParagraph"/>
              <w:spacing w:before="6"/>
              <w:rPr>
                <w:b/>
                <w:sz w:val="16"/>
              </w:rPr>
            </w:pPr>
          </w:p>
          <w:p w:rsidR="00586454" w:rsidRPr="00A74C92" w:rsidRDefault="00FE31EE">
            <w:pPr>
              <w:pStyle w:val="TableParagraph"/>
              <w:ind w:left="-19" w:right="-29"/>
              <w:rPr>
                <w:b/>
                <w:sz w:val="16"/>
              </w:rPr>
            </w:pPr>
            <w:r w:rsidRPr="00A74C92">
              <w:rPr>
                <w:b/>
                <w:sz w:val="16"/>
              </w:rPr>
              <w:t>Scoring Play — Player</w:t>
            </w:r>
            <w:r w:rsidRPr="00A74C92">
              <w:rPr>
                <w:b/>
                <w:spacing w:val="-8"/>
                <w:sz w:val="16"/>
              </w:rPr>
              <w:t xml:space="preserve"> </w:t>
            </w:r>
            <w:r w:rsidRPr="00A74C92">
              <w:rPr>
                <w:b/>
                <w:sz w:val="16"/>
              </w:rPr>
              <w:t>#</w:t>
            </w:r>
          </w:p>
        </w:tc>
        <w:tc>
          <w:tcPr>
            <w:tcW w:w="1255" w:type="dxa"/>
          </w:tcPr>
          <w:p w:rsidR="00586454" w:rsidRPr="00A74C92" w:rsidRDefault="00586454"/>
        </w:tc>
        <w:tc>
          <w:tcPr>
            <w:tcW w:w="1651" w:type="dxa"/>
          </w:tcPr>
          <w:p w:rsidR="00586454" w:rsidRPr="00A74C92" w:rsidRDefault="00586454"/>
        </w:tc>
        <w:tc>
          <w:tcPr>
            <w:tcW w:w="1934" w:type="dxa"/>
            <w:gridSpan w:val="2"/>
          </w:tcPr>
          <w:p w:rsidR="00586454" w:rsidRPr="00A74C92" w:rsidRDefault="00586454">
            <w:pPr>
              <w:pStyle w:val="TableParagraph"/>
              <w:spacing w:before="6"/>
              <w:rPr>
                <w:b/>
                <w:sz w:val="16"/>
              </w:rPr>
            </w:pPr>
          </w:p>
          <w:p w:rsidR="00586454" w:rsidRPr="00A74C92" w:rsidRDefault="00FE31EE">
            <w:pPr>
              <w:pStyle w:val="TableParagraph"/>
              <w:ind w:left="578"/>
              <w:rPr>
                <w:b/>
                <w:sz w:val="16"/>
              </w:rPr>
            </w:pPr>
            <w:r w:rsidRPr="00A74C92">
              <w:rPr>
                <w:b/>
                <w:sz w:val="16"/>
              </w:rPr>
              <w:t>Total Score</w:t>
            </w:r>
          </w:p>
        </w:tc>
      </w:tr>
      <w:tr w:rsidR="00586454" w:rsidRPr="00A74C92">
        <w:trPr>
          <w:trHeight w:hRule="exact" w:val="271"/>
        </w:trPr>
        <w:tc>
          <w:tcPr>
            <w:tcW w:w="1551" w:type="dxa"/>
          </w:tcPr>
          <w:p w:rsidR="00586454" w:rsidRPr="00A74C92" w:rsidRDefault="00FE31EE">
            <w:pPr>
              <w:pStyle w:val="TableParagraph"/>
              <w:spacing w:before="90"/>
              <w:ind w:left="703"/>
              <w:rPr>
                <w:b/>
                <w:sz w:val="16"/>
              </w:rPr>
            </w:pPr>
            <w:r w:rsidRPr="00A74C92">
              <w:rPr>
                <w:b/>
                <w:sz w:val="16"/>
              </w:rPr>
              <w:t>H / V</w:t>
            </w:r>
          </w:p>
        </w:tc>
        <w:tc>
          <w:tcPr>
            <w:tcW w:w="1209" w:type="dxa"/>
          </w:tcPr>
          <w:p w:rsidR="00586454" w:rsidRPr="00A74C92" w:rsidRDefault="00FE31EE">
            <w:pPr>
              <w:pStyle w:val="TableParagraph"/>
              <w:spacing w:before="90"/>
              <w:ind w:left="261"/>
              <w:rPr>
                <w:b/>
                <w:sz w:val="16"/>
              </w:rPr>
            </w:pPr>
            <w:r w:rsidRPr="00A74C92">
              <w:rPr>
                <w:b/>
                <w:sz w:val="16"/>
              </w:rPr>
              <w:t>Time</w:t>
            </w:r>
          </w:p>
        </w:tc>
        <w:tc>
          <w:tcPr>
            <w:tcW w:w="1797" w:type="dxa"/>
            <w:gridSpan w:val="2"/>
          </w:tcPr>
          <w:p w:rsidR="00586454" w:rsidRPr="00A74C92" w:rsidRDefault="00586454"/>
        </w:tc>
        <w:tc>
          <w:tcPr>
            <w:tcW w:w="1255" w:type="dxa"/>
          </w:tcPr>
          <w:p w:rsidR="00586454" w:rsidRPr="00A74C92" w:rsidRDefault="00586454"/>
        </w:tc>
        <w:tc>
          <w:tcPr>
            <w:tcW w:w="1651" w:type="dxa"/>
          </w:tcPr>
          <w:p w:rsidR="00586454" w:rsidRPr="00A74C92" w:rsidRDefault="00586454"/>
        </w:tc>
        <w:tc>
          <w:tcPr>
            <w:tcW w:w="1003" w:type="dxa"/>
          </w:tcPr>
          <w:p w:rsidR="00586454" w:rsidRPr="00A74C92" w:rsidRDefault="00FE31EE">
            <w:pPr>
              <w:pStyle w:val="TableParagraph"/>
              <w:spacing w:before="90"/>
              <w:ind w:left="221" w:right="177"/>
              <w:jc w:val="center"/>
              <w:rPr>
                <w:b/>
                <w:sz w:val="16"/>
              </w:rPr>
            </w:pPr>
            <w:r w:rsidRPr="00A74C92">
              <w:rPr>
                <w:b/>
                <w:sz w:val="16"/>
              </w:rPr>
              <w:t>Home</w:t>
            </w:r>
          </w:p>
        </w:tc>
        <w:tc>
          <w:tcPr>
            <w:tcW w:w="931" w:type="dxa"/>
          </w:tcPr>
          <w:p w:rsidR="00586454" w:rsidRPr="00A74C92" w:rsidRDefault="00FE31EE">
            <w:pPr>
              <w:pStyle w:val="TableParagraph"/>
              <w:spacing w:before="90"/>
              <w:ind w:left="255"/>
              <w:rPr>
                <w:b/>
                <w:sz w:val="16"/>
              </w:rPr>
            </w:pPr>
            <w:r w:rsidRPr="00A74C92">
              <w:rPr>
                <w:b/>
                <w:sz w:val="16"/>
              </w:rPr>
              <w:t>Visitor</w:t>
            </w:r>
          </w:p>
        </w:tc>
      </w:tr>
    </w:tbl>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rPr>
          <w:b/>
        </w:rPr>
      </w:pPr>
    </w:p>
    <w:p w:rsidR="00586454" w:rsidRPr="00A74C92" w:rsidRDefault="00586454">
      <w:pPr>
        <w:pStyle w:val="BodyText"/>
        <w:spacing w:before="3"/>
        <w:rPr>
          <w:b/>
        </w:rPr>
      </w:pPr>
    </w:p>
    <w:p w:rsidR="00586454" w:rsidRPr="00A74C92" w:rsidRDefault="00AD7638">
      <w:pPr>
        <w:tabs>
          <w:tab w:val="left" w:pos="5621"/>
          <w:tab w:val="left" w:pos="6961"/>
        </w:tabs>
        <w:spacing w:before="80"/>
        <w:ind w:left="3439" w:right="795"/>
        <w:rPr>
          <w:b/>
          <w:sz w:val="16"/>
        </w:rPr>
      </w:pPr>
      <w:r>
        <w:pict>
          <v:group id="_x0000_s1026" style="position:absolute;left:0;text-align:left;margin-left:33.5pt;margin-top:-500.65pt;width:469.05pt;height:505.3pt;z-index:-251657216;mso-position-horizontal-relative:page" coordorigin="670,-10013" coordsize="9381,10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670;top:-10013;width:9381;height:10106">
              <v:imagedata r:id="rId14" o:title=""/>
            </v:shape>
            <v:shape id="_x0000_s1028" type="#_x0000_t75" style="position:absolute;left:679;top:-2246;width:111;height:185">
              <v:imagedata r:id="rId15" o:title=""/>
            </v:shape>
            <v:shapetype id="_x0000_t202" coordsize="21600,21600" o:spt="202" path="m,l,21600r21600,l21600,xe">
              <v:stroke joinstyle="miter"/>
              <v:path gradientshapeok="t" o:connecttype="rect"/>
            </v:shapetype>
            <v:shape id="_x0000_s1027" type="#_x0000_t202" style="position:absolute;left:790;top:-2190;width:1993;height:533" filled="f" stroked="f">
              <v:textbox inset="0,0,0,0">
                <w:txbxContent>
                  <w:p w:rsidR="00586454" w:rsidRDefault="00FE31EE">
                    <w:pPr>
                      <w:spacing w:line="164" w:lineRule="exact"/>
                      <w:ind w:right="-19"/>
                      <w:rPr>
                        <w:rFonts w:ascii="Arial" w:hAnsi="Arial"/>
                        <w:b/>
                        <w:sz w:val="16"/>
                      </w:rPr>
                    </w:pPr>
                    <w:r>
                      <w:rPr>
                        <w:rFonts w:ascii="Arial" w:hAnsi="Arial"/>
                        <w:b/>
                        <w:sz w:val="16"/>
                      </w:rPr>
                      <w:t>Head Referee’s Signature:</w:t>
                    </w:r>
                  </w:p>
                  <w:p w:rsidR="00586454" w:rsidRDefault="00586454">
                    <w:pPr>
                      <w:spacing w:before="4"/>
                      <w:rPr>
                        <w:rFonts w:ascii="Arial"/>
                        <w:b/>
                        <w:sz w:val="16"/>
                      </w:rPr>
                    </w:pPr>
                  </w:p>
                  <w:p w:rsidR="00586454" w:rsidRDefault="00FE31EE">
                    <w:pPr>
                      <w:spacing w:line="181" w:lineRule="exact"/>
                      <w:ind w:left="9" w:right="-19"/>
                      <w:rPr>
                        <w:rFonts w:ascii="Arial"/>
                        <w:b/>
                        <w:sz w:val="16"/>
                      </w:rPr>
                    </w:pPr>
                    <w:r>
                      <w:rPr>
                        <w:rFonts w:ascii="Arial"/>
                        <w:b/>
                        <w:sz w:val="16"/>
                      </w:rPr>
                      <w:t>Comments:</w:t>
                    </w:r>
                  </w:p>
                </w:txbxContent>
              </v:textbox>
            </v:shape>
            <w10:wrap anchorx="page"/>
          </v:group>
        </w:pict>
      </w:r>
      <w:r w:rsidR="00FE31EE" w:rsidRPr="00A74C92">
        <w:rPr>
          <w:b/>
          <w:sz w:val="16"/>
        </w:rPr>
        <w:t>white -</w:t>
      </w:r>
      <w:r w:rsidR="00FE31EE" w:rsidRPr="00A74C92">
        <w:rPr>
          <w:b/>
          <w:spacing w:val="-2"/>
          <w:sz w:val="16"/>
        </w:rPr>
        <w:t xml:space="preserve"> </w:t>
      </w:r>
      <w:r w:rsidR="00FE31EE" w:rsidRPr="00A74C92">
        <w:rPr>
          <w:b/>
          <w:sz w:val="16"/>
        </w:rPr>
        <w:t>athletic</w:t>
      </w:r>
      <w:r w:rsidR="00FE31EE" w:rsidRPr="00A74C92">
        <w:rPr>
          <w:b/>
          <w:spacing w:val="-2"/>
          <w:sz w:val="16"/>
        </w:rPr>
        <w:t xml:space="preserve"> </w:t>
      </w:r>
      <w:r w:rsidR="00FE31EE" w:rsidRPr="00A74C92">
        <w:rPr>
          <w:b/>
          <w:sz w:val="16"/>
        </w:rPr>
        <w:t>convenor</w:t>
      </w:r>
      <w:r w:rsidR="00FE31EE" w:rsidRPr="00A74C92">
        <w:rPr>
          <w:b/>
          <w:sz w:val="16"/>
        </w:rPr>
        <w:tab/>
        <w:t>pink</w:t>
      </w:r>
      <w:r w:rsidR="00FE31EE" w:rsidRPr="00A74C92">
        <w:rPr>
          <w:b/>
          <w:spacing w:val="-1"/>
          <w:sz w:val="16"/>
        </w:rPr>
        <w:t xml:space="preserve"> </w:t>
      </w:r>
      <w:r w:rsidR="00FE31EE" w:rsidRPr="00A74C92">
        <w:rPr>
          <w:b/>
          <w:sz w:val="16"/>
        </w:rPr>
        <w:t>-</w:t>
      </w:r>
      <w:r w:rsidR="00FE31EE" w:rsidRPr="00A74C92">
        <w:rPr>
          <w:b/>
          <w:spacing w:val="-3"/>
          <w:sz w:val="16"/>
        </w:rPr>
        <w:t xml:space="preserve"> </w:t>
      </w:r>
      <w:r w:rsidR="00FE31EE" w:rsidRPr="00A74C92">
        <w:rPr>
          <w:b/>
          <w:sz w:val="16"/>
        </w:rPr>
        <w:t>visitors</w:t>
      </w:r>
      <w:r w:rsidR="00FE31EE" w:rsidRPr="00A74C92">
        <w:rPr>
          <w:b/>
          <w:sz w:val="16"/>
        </w:rPr>
        <w:tab/>
        <w:t>yellow -</w:t>
      </w:r>
      <w:r w:rsidR="00FE31EE" w:rsidRPr="00A74C92">
        <w:rPr>
          <w:b/>
          <w:spacing w:val="-3"/>
          <w:sz w:val="16"/>
        </w:rPr>
        <w:t xml:space="preserve"> </w:t>
      </w:r>
      <w:r w:rsidR="00FE31EE" w:rsidRPr="00A74C92">
        <w:rPr>
          <w:b/>
          <w:sz w:val="16"/>
        </w:rPr>
        <w:t>home</w:t>
      </w:r>
    </w:p>
    <w:sectPr w:rsidR="00586454" w:rsidRPr="00A74C92">
      <w:pgSz w:w="12240" w:h="15840"/>
      <w:pgMar w:top="700" w:right="600" w:bottom="1060" w:left="360" w:header="0" w:footer="7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38" w:rsidRDefault="00AD7638">
      <w:r>
        <w:separator/>
      </w:r>
    </w:p>
  </w:endnote>
  <w:endnote w:type="continuationSeparator" w:id="0">
    <w:p w:rsidR="00AD7638" w:rsidRDefault="00AD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54" w:rsidRDefault="00AD7638">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69.6pt;margin-top:716.1pt;width:7.55pt;height:13.05pt;z-index:-23128;mso-position-horizontal-relative:page;mso-position-vertical-relative:page" filled="f" stroked="f">
          <v:textbox inset="0,0,0,0">
            <w:txbxContent>
              <w:p w:rsidR="00586454" w:rsidRDefault="00FE31EE">
                <w:pPr>
                  <w:spacing w:line="245" w:lineRule="exact"/>
                  <w:ind w:left="20"/>
                </w:pPr>
                <w: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54" w:rsidRDefault="00AD7638">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569.6pt;margin-top:765.3pt;width:7.55pt;height:13.05pt;z-index:-23104;mso-position-horizontal-relative:page;mso-position-vertical-relative:page" filled="f" stroked="f">
          <v:textbox inset="0,0,0,0">
            <w:txbxContent>
              <w:p w:rsidR="00586454" w:rsidRDefault="00FE31EE">
                <w:pPr>
                  <w:spacing w:line="245" w:lineRule="exact"/>
                  <w:ind w:left="20"/>
                </w:pPr>
                <w:r>
                  <w:t>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54" w:rsidRDefault="00AD7638">
    <w:pPr>
      <w:pStyle w:val="BodyText"/>
      <w:spacing w:line="14" w:lineRule="auto"/>
      <w:rPr>
        <w:sz w:val="13"/>
      </w:rPr>
    </w:pPr>
    <w:r>
      <w:pict>
        <v:shapetype id="_x0000_t202" coordsize="21600,21600" o:spt="202" path="m,l,21600r21600,l21600,xe">
          <v:stroke joinstyle="miter"/>
          <v:path gradientshapeok="t" o:connecttype="rect"/>
        </v:shapetype>
        <v:shape id="_x0000_s2050" type="#_x0000_t202" style="position:absolute;margin-left:568.6pt;margin-top:754.4pt;width:13pt;height:17.75pt;z-index:-23080;mso-position-horizontal-relative:page;mso-position-vertical-relative:page" filled="f" stroked="f">
          <v:textbox inset="0,0,0,0">
            <w:txbxContent>
              <w:p w:rsidR="00586454" w:rsidRDefault="00FE31EE">
                <w:pPr>
                  <w:spacing w:before="86"/>
                  <w:ind w:left="109"/>
                </w:pPr>
                <w:r>
                  <w:fldChar w:fldCharType="begin"/>
                </w:r>
                <w:r>
                  <w:instrText xml:space="preserve"> PAGE </w:instrText>
                </w:r>
                <w:r>
                  <w:fldChar w:fldCharType="separate"/>
                </w:r>
                <w:r w:rsidR="008400A8">
                  <w:rPr>
                    <w:noProof/>
                  </w:rPr>
                  <w:t>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54" w:rsidRDefault="00AD7638">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68.6pt;margin-top:737.45pt;width:9.55pt;height:16.8pt;z-index:-23056;mso-position-horizontal-relative:page;mso-position-vertical-relative:page" filled="f" stroked="f">
          <v:textbox inset="0,0,0,0">
            <w:txbxContent>
              <w:p w:rsidR="00586454" w:rsidRDefault="00FE31EE">
                <w:pPr>
                  <w:spacing w:before="66"/>
                  <w:ind w:left="40"/>
                </w:pPr>
                <w:r>
                  <w:fldChar w:fldCharType="begin"/>
                </w:r>
                <w:r>
                  <w:instrText xml:space="preserve"> PAGE </w:instrText>
                </w:r>
                <w:r>
                  <w:fldChar w:fldCharType="separate"/>
                </w:r>
                <w:r w:rsidR="008400A8">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38" w:rsidRDefault="00AD7638">
      <w:r>
        <w:separator/>
      </w:r>
    </w:p>
  </w:footnote>
  <w:footnote w:type="continuationSeparator" w:id="0">
    <w:p w:rsidR="00AD7638" w:rsidRDefault="00AD7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1CE"/>
    <w:multiLevelType w:val="hybridMultilevel"/>
    <w:tmpl w:val="683AE8A0"/>
    <w:lvl w:ilvl="0" w:tplc="E56AD49C">
      <w:start w:val="20"/>
      <w:numFmt w:val="decimal"/>
      <w:lvlText w:val="%1."/>
      <w:lvlJc w:val="left"/>
      <w:pPr>
        <w:ind w:left="899" w:hanging="721"/>
        <w:jc w:val="left"/>
      </w:pPr>
      <w:rPr>
        <w:rFonts w:ascii="Times New Roman" w:eastAsia="Times New Roman" w:hAnsi="Times New Roman" w:cs="Times New Roman" w:hint="default"/>
        <w:w w:val="100"/>
        <w:sz w:val="22"/>
        <w:szCs w:val="22"/>
      </w:rPr>
    </w:lvl>
    <w:lvl w:ilvl="1" w:tplc="1F28C288">
      <w:numFmt w:val="bullet"/>
      <w:lvlText w:val="•"/>
      <w:lvlJc w:val="left"/>
      <w:pPr>
        <w:ind w:left="1924" w:hanging="721"/>
      </w:pPr>
      <w:rPr>
        <w:rFonts w:hint="default"/>
      </w:rPr>
    </w:lvl>
    <w:lvl w:ilvl="2" w:tplc="92F2CD94">
      <w:numFmt w:val="bullet"/>
      <w:lvlText w:val="•"/>
      <w:lvlJc w:val="left"/>
      <w:pPr>
        <w:ind w:left="2948" w:hanging="721"/>
      </w:pPr>
      <w:rPr>
        <w:rFonts w:hint="default"/>
      </w:rPr>
    </w:lvl>
    <w:lvl w:ilvl="3" w:tplc="3670D666">
      <w:numFmt w:val="bullet"/>
      <w:lvlText w:val="•"/>
      <w:lvlJc w:val="left"/>
      <w:pPr>
        <w:ind w:left="3972" w:hanging="721"/>
      </w:pPr>
      <w:rPr>
        <w:rFonts w:hint="default"/>
      </w:rPr>
    </w:lvl>
    <w:lvl w:ilvl="4" w:tplc="8C36874E">
      <w:numFmt w:val="bullet"/>
      <w:lvlText w:val="•"/>
      <w:lvlJc w:val="left"/>
      <w:pPr>
        <w:ind w:left="4996" w:hanging="721"/>
      </w:pPr>
      <w:rPr>
        <w:rFonts w:hint="default"/>
      </w:rPr>
    </w:lvl>
    <w:lvl w:ilvl="5" w:tplc="4A864C4E">
      <w:numFmt w:val="bullet"/>
      <w:lvlText w:val="•"/>
      <w:lvlJc w:val="left"/>
      <w:pPr>
        <w:ind w:left="6020" w:hanging="721"/>
      </w:pPr>
      <w:rPr>
        <w:rFonts w:hint="default"/>
      </w:rPr>
    </w:lvl>
    <w:lvl w:ilvl="6" w:tplc="A91AFB6E">
      <w:numFmt w:val="bullet"/>
      <w:lvlText w:val="•"/>
      <w:lvlJc w:val="left"/>
      <w:pPr>
        <w:ind w:left="7044" w:hanging="721"/>
      </w:pPr>
      <w:rPr>
        <w:rFonts w:hint="default"/>
      </w:rPr>
    </w:lvl>
    <w:lvl w:ilvl="7" w:tplc="690C90D2">
      <w:numFmt w:val="bullet"/>
      <w:lvlText w:val="•"/>
      <w:lvlJc w:val="left"/>
      <w:pPr>
        <w:ind w:left="8068" w:hanging="721"/>
      </w:pPr>
      <w:rPr>
        <w:rFonts w:hint="default"/>
      </w:rPr>
    </w:lvl>
    <w:lvl w:ilvl="8" w:tplc="59F81762">
      <w:numFmt w:val="bullet"/>
      <w:lvlText w:val="•"/>
      <w:lvlJc w:val="left"/>
      <w:pPr>
        <w:ind w:left="9092" w:hanging="721"/>
      </w:pPr>
      <w:rPr>
        <w:rFonts w:hint="default"/>
      </w:rPr>
    </w:lvl>
  </w:abstractNum>
  <w:abstractNum w:abstractNumId="1">
    <w:nsid w:val="3027038C"/>
    <w:multiLevelType w:val="hybridMultilevel"/>
    <w:tmpl w:val="77265226"/>
    <w:lvl w:ilvl="0" w:tplc="EE66878C">
      <w:start w:val="4"/>
      <w:numFmt w:val="decimal"/>
      <w:lvlText w:val="%1."/>
      <w:lvlJc w:val="left"/>
      <w:pPr>
        <w:ind w:left="899" w:hanging="721"/>
        <w:jc w:val="left"/>
      </w:pPr>
      <w:rPr>
        <w:rFonts w:ascii="Times New Roman" w:eastAsia="Times New Roman" w:hAnsi="Times New Roman" w:cs="Times New Roman" w:hint="default"/>
        <w:spacing w:val="0"/>
        <w:w w:val="99"/>
        <w:sz w:val="20"/>
        <w:szCs w:val="20"/>
      </w:rPr>
    </w:lvl>
    <w:lvl w:ilvl="1" w:tplc="A0AEC150">
      <w:start w:val="17"/>
      <w:numFmt w:val="decimal"/>
      <w:lvlText w:val="%2."/>
      <w:lvlJc w:val="left"/>
      <w:pPr>
        <w:ind w:left="1039" w:hanging="721"/>
        <w:jc w:val="left"/>
      </w:pPr>
      <w:rPr>
        <w:rFonts w:ascii="Times New Roman" w:eastAsia="Times New Roman" w:hAnsi="Times New Roman" w:cs="Times New Roman" w:hint="default"/>
        <w:w w:val="100"/>
        <w:sz w:val="22"/>
        <w:szCs w:val="22"/>
      </w:rPr>
    </w:lvl>
    <w:lvl w:ilvl="2" w:tplc="A4ACC83E">
      <w:numFmt w:val="bullet"/>
      <w:lvlText w:val=""/>
      <w:lvlJc w:val="left"/>
      <w:pPr>
        <w:ind w:left="2479" w:hanging="360"/>
      </w:pPr>
      <w:rPr>
        <w:rFonts w:ascii="Symbol" w:eastAsia="Symbol" w:hAnsi="Symbol" w:cs="Symbol" w:hint="default"/>
        <w:w w:val="99"/>
        <w:sz w:val="20"/>
        <w:szCs w:val="20"/>
      </w:rPr>
    </w:lvl>
    <w:lvl w:ilvl="3" w:tplc="76D43816">
      <w:numFmt w:val="bullet"/>
      <w:lvlText w:val="•"/>
      <w:lvlJc w:val="left"/>
      <w:pPr>
        <w:ind w:left="3562" w:hanging="360"/>
      </w:pPr>
      <w:rPr>
        <w:rFonts w:hint="default"/>
      </w:rPr>
    </w:lvl>
    <w:lvl w:ilvl="4" w:tplc="14A8B81C">
      <w:numFmt w:val="bullet"/>
      <w:lvlText w:val="•"/>
      <w:lvlJc w:val="left"/>
      <w:pPr>
        <w:ind w:left="4645" w:hanging="360"/>
      </w:pPr>
      <w:rPr>
        <w:rFonts w:hint="default"/>
      </w:rPr>
    </w:lvl>
    <w:lvl w:ilvl="5" w:tplc="AD344932">
      <w:numFmt w:val="bullet"/>
      <w:lvlText w:val="•"/>
      <w:lvlJc w:val="left"/>
      <w:pPr>
        <w:ind w:left="5727" w:hanging="360"/>
      </w:pPr>
      <w:rPr>
        <w:rFonts w:hint="default"/>
      </w:rPr>
    </w:lvl>
    <w:lvl w:ilvl="6" w:tplc="641E2C06">
      <w:numFmt w:val="bullet"/>
      <w:lvlText w:val="•"/>
      <w:lvlJc w:val="left"/>
      <w:pPr>
        <w:ind w:left="6810" w:hanging="360"/>
      </w:pPr>
      <w:rPr>
        <w:rFonts w:hint="default"/>
      </w:rPr>
    </w:lvl>
    <w:lvl w:ilvl="7" w:tplc="3DECE380">
      <w:numFmt w:val="bullet"/>
      <w:lvlText w:val="•"/>
      <w:lvlJc w:val="left"/>
      <w:pPr>
        <w:ind w:left="7892" w:hanging="360"/>
      </w:pPr>
      <w:rPr>
        <w:rFonts w:hint="default"/>
      </w:rPr>
    </w:lvl>
    <w:lvl w:ilvl="8" w:tplc="46D2392A">
      <w:numFmt w:val="bullet"/>
      <w:lvlText w:val="•"/>
      <w:lvlJc w:val="left"/>
      <w:pPr>
        <w:ind w:left="8975" w:hanging="360"/>
      </w:pPr>
      <w:rPr>
        <w:rFonts w:hint="default"/>
      </w:rPr>
    </w:lvl>
  </w:abstractNum>
  <w:abstractNum w:abstractNumId="2">
    <w:nsid w:val="335F0453"/>
    <w:multiLevelType w:val="hybridMultilevel"/>
    <w:tmpl w:val="18803F70"/>
    <w:lvl w:ilvl="0" w:tplc="1BB2D5FA">
      <w:start w:val="25"/>
      <w:numFmt w:val="decimal"/>
      <w:lvlText w:val="%1."/>
      <w:lvlJc w:val="left"/>
      <w:pPr>
        <w:ind w:left="899" w:hanging="721"/>
        <w:jc w:val="right"/>
      </w:pPr>
      <w:rPr>
        <w:rFonts w:hint="default"/>
        <w:w w:val="100"/>
      </w:rPr>
    </w:lvl>
    <w:lvl w:ilvl="1" w:tplc="6B96C0E2">
      <w:start w:val="1"/>
      <w:numFmt w:val="decimal"/>
      <w:lvlText w:val="(%2)"/>
      <w:lvlJc w:val="left"/>
      <w:pPr>
        <w:ind w:left="1619" w:hanging="720"/>
        <w:jc w:val="left"/>
      </w:pPr>
      <w:rPr>
        <w:rFonts w:ascii="Times New Roman" w:eastAsia="Times New Roman" w:hAnsi="Times New Roman" w:cs="Times New Roman" w:hint="default"/>
        <w:w w:val="99"/>
        <w:sz w:val="20"/>
        <w:szCs w:val="20"/>
      </w:rPr>
    </w:lvl>
    <w:lvl w:ilvl="2" w:tplc="114E47E6">
      <w:start w:val="2"/>
      <w:numFmt w:val="lowerLetter"/>
      <w:lvlText w:val="(%3)"/>
      <w:lvlJc w:val="left"/>
      <w:pPr>
        <w:ind w:left="1619" w:hanging="286"/>
        <w:jc w:val="left"/>
      </w:pPr>
      <w:rPr>
        <w:rFonts w:ascii="Times New Roman" w:eastAsia="Times New Roman" w:hAnsi="Times New Roman" w:cs="Times New Roman" w:hint="default"/>
        <w:w w:val="99"/>
        <w:sz w:val="20"/>
        <w:szCs w:val="20"/>
      </w:rPr>
    </w:lvl>
    <w:lvl w:ilvl="3" w:tplc="B5E4A28E">
      <w:numFmt w:val="bullet"/>
      <w:lvlText w:val="•"/>
      <w:lvlJc w:val="left"/>
      <w:pPr>
        <w:ind w:left="3735" w:hanging="286"/>
      </w:pPr>
      <w:rPr>
        <w:rFonts w:hint="default"/>
      </w:rPr>
    </w:lvl>
    <w:lvl w:ilvl="4" w:tplc="CA386F7A">
      <w:numFmt w:val="bullet"/>
      <w:lvlText w:val="•"/>
      <w:lvlJc w:val="left"/>
      <w:pPr>
        <w:ind w:left="4793" w:hanging="286"/>
      </w:pPr>
      <w:rPr>
        <w:rFonts w:hint="default"/>
      </w:rPr>
    </w:lvl>
    <w:lvl w:ilvl="5" w:tplc="0F78D77A">
      <w:numFmt w:val="bullet"/>
      <w:lvlText w:val="•"/>
      <w:lvlJc w:val="left"/>
      <w:pPr>
        <w:ind w:left="5851" w:hanging="286"/>
      </w:pPr>
      <w:rPr>
        <w:rFonts w:hint="default"/>
      </w:rPr>
    </w:lvl>
    <w:lvl w:ilvl="6" w:tplc="F8987564">
      <w:numFmt w:val="bullet"/>
      <w:lvlText w:val="•"/>
      <w:lvlJc w:val="left"/>
      <w:pPr>
        <w:ind w:left="6908" w:hanging="286"/>
      </w:pPr>
      <w:rPr>
        <w:rFonts w:hint="default"/>
      </w:rPr>
    </w:lvl>
    <w:lvl w:ilvl="7" w:tplc="ED1847D4">
      <w:numFmt w:val="bullet"/>
      <w:lvlText w:val="•"/>
      <w:lvlJc w:val="left"/>
      <w:pPr>
        <w:ind w:left="7966" w:hanging="286"/>
      </w:pPr>
      <w:rPr>
        <w:rFonts w:hint="default"/>
      </w:rPr>
    </w:lvl>
    <w:lvl w:ilvl="8" w:tplc="09C08A88">
      <w:numFmt w:val="bullet"/>
      <w:lvlText w:val="•"/>
      <w:lvlJc w:val="left"/>
      <w:pPr>
        <w:ind w:left="9024" w:hanging="28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86454"/>
    <w:rsid w:val="002D7B59"/>
    <w:rsid w:val="00400AE1"/>
    <w:rsid w:val="00586454"/>
    <w:rsid w:val="008400A8"/>
    <w:rsid w:val="009F766E"/>
    <w:rsid w:val="00A74C92"/>
    <w:rsid w:val="00AD7638"/>
    <w:rsid w:val="00FE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119" w:right="909"/>
      <w:outlineLvl w:val="0"/>
    </w:pPr>
    <w:rPr>
      <w:sz w:val="24"/>
      <w:szCs w:val="24"/>
    </w:rPr>
  </w:style>
  <w:style w:type="paragraph" w:styleId="Heading2">
    <w:name w:val="heading 2"/>
    <w:basedOn w:val="Normal"/>
    <w:uiPriority w:val="1"/>
    <w:qFormat/>
    <w:pPr>
      <w:ind w:left="20"/>
      <w:outlineLvl w:val="1"/>
    </w:pPr>
    <w:rPr>
      <w:rFonts w:ascii="Calibri" w:eastAsia="Calibri" w:hAnsi="Calibri" w:cs="Calibri"/>
    </w:rPr>
  </w:style>
  <w:style w:type="paragraph" w:styleId="Heading3">
    <w:name w:val="heading 3"/>
    <w:basedOn w:val="Normal"/>
    <w:uiPriority w:val="1"/>
    <w:qFormat/>
    <w:pPr>
      <w:ind w:left="899"/>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99" w:hanging="7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aa.ca/"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no.germano@ncds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Germano, Dino</cp:lastModifiedBy>
  <cp:revision>5</cp:revision>
  <dcterms:created xsi:type="dcterms:W3CDTF">2017-06-02T18:32:00Z</dcterms:created>
  <dcterms:modified xsi:type="dcterms:W3CDTF">2017-06-30T17:53:00Z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Microsoft® Word 2016</vt:lpwstr>
  </property>
  <property fmtid="{D5CDD505-2E9C-101B-9397-08002B2CF9AE}" pid="4" name="LastSaved">
    <vt:filetime>2017-06-02T00:00:00Z</vt:filetime>
  </property>
</Properties>
</file>