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93" w:rsidRDefault="004460FA">
      <w:pPr>
        <w:spacing w:after="282" w:line="265" w:lineRule="auto"/>
        <w:ind w:left="11"/>
        <w:jc w:val="center"/>
      </w:pPr>
      <w:r>
        <w:rPr>
          <w:b/>
          <w:sz w:val="24"/>
        </w:rPr>
        <w:t xml:space="preserve">NCAA GIRLS’ </w:t>
      </w:r>
    </w:p>
    <w:p w:rsidR="00431493" w:rsidRDefault="00AD21EA">
      <w:pPr>
        <w:spacing w:after="411" w:line="265" w:lineRule="auto"/>
        <w:ind w:left="11" w:right="5"/>
        <w:jc w:val="center"/>
      </w:pPr>
      <w:r>
        <w:rPr>
          <w:b/>
          <w:sz w:val="24"/>
        </w:rPr>
        <w:t>BASKETBALL 2019</w:t>
      </w:r>
      <w:r w:rsidR="004460FA">
        <w:rPr>
          <w:b/>
          <w:sz w:val="24"/>
        </w:rPr>
        <w:t xml:space="preserve"> </w:t>
      </w:r>
    </w:p>
    <w:p w:rsidR="00431493" w:rsidRDefault="004460FA">
      <w:pPr>
        <w:numPr>
          <w:ilvl w:val="0"/>
          <w:numId w:val="1"/>
        </w:numPr>
        <w:spacing w:after="8" w:line="259" w:lineRule="auto"/>
        <w:ind w:left="807" w:hanging="721"/>
        <w:jc w:val="left"/>
      </w:pPr>
      <w:r>
        <w:rPr>
          <w:b/>
        </w:rPr>
        <w:t>SEASON OF PLAY</w:t>
      </w:r>
      <w:r>
        <w:rPr>
          <w:rFonts w:ascii="Times New Roman" w:eastAsia="Times New Roman" w:hAnsi="Times New Roman" w:cs="Times New Roman"/>
          <w:b/>
        </w:rPr>
        <w:t xml:space="preserve"> </w:t>
      </w:r>
    </w:p>
    <w:p w:rsidR="00431493" w:rsidRDefault="004460FA">
      <w:pPr>
        <w:spacing w:after="0" w:line="259" w:lineRule="auto"/>
        <w:ind w:left="0" w:firstLine="0"/>
        <w:jc w:val="left"/>
      </w:pPr>
      <w:r>
        <w:rPr>
          <w:b/>
          <w:sz w:val="22"/>
        </w:rPr>
        <w:t xml:space="preserve"> </w:t>
      </w:r>
    </w:p>
    <w:p w:rsidR="00431493" w:rsidRDefault="004460FA">
      <w:pPr>
        <w:ind w:left="816" w:right="212"/>
      </w:pPr>
      <w:r>
        <w:t xml:space="preserve">Girls = Fall Season </w:t>
      </w:r>
    </w:p>
    <w:p w:rsidR="00431493" w:rsidRDefault="004460FA">
      <w:pPr>
        <w:spacing w:after="0" w:line="259" w:lineRule="auto"/>
        <w:ind w:left="0" w:firstLine="0"/>
        <w:jc w:val="left"/>
      </w:pPr>
      <w:r>
        <w:rPr>
          <w:sz w:val="22"/>
        </w:rPr>
        <w:t xml:space="preserve"> </w:t>
      </w:r>
    </w:p>
    <w:p w:rsidR="00431493" w:rsidRDefault="004460FA">
      <w:pPr>
        <w:numPr>
          <w:ilvl w:val="0"/>
          <w:numId w:val="1"/>
        </w:numPr>
        <w:spacing w:after="8" w:line="259" w:lineRule="auto"/>
        <w:ind w:left="807" w:hanging="721"/>
        <w:jc w:val="left"/>
      </w:pPr>
      <w:r>
        <w:rPr>
          <w:b/>
        </w:rPr>
        <w:t xml:space="preserve">LEVELS OF COMPETITION </w:t>
      </w:r>
    </w:p>
    <w:p w:rsidR="00431493" w:rsidRDefault="004460FA">
      <w:pPr>
        <w:spacing w:after="0" w:line="259" w:lineRule="auto"/>
        <w:ind w:left="0" w:firstLine="0"/>
        <w:jc w:val="left"/>
      </w:pPr>
      <w:r>
        <w:rPr>
          <w:b/>
          <w:sz w:val="22"/>
        </w:rPr>
        <w:t xml:space="preserve"> </w:t>
      </w:r>
    </w:p>
    <w:p w:rsidR="00431493" w:rsidRDefault="004460FA">
      <w:pPr>
        <w:tabs>
          <w:tab w:val="center" w:pos="1322"/>
          <w:tab w:val="center" w:pos="4253"/>
        </w:tabs>
        <w:ind w:left="0" w:firstLine="0"/>
        <w:jc w:val="left"/>
      </w:pPr>
      <w:r>
        <w:rPr>
          <w:rFonts w:ascii="Calibri" w:eastAsia="Calibri" w:hAnsi="Calibri" w:cs="Calibri"/>
          <w:sz w:val="22"/>
        </w:rPr>
        <w:tab/>
      </w:r>
      <w:r>
        <w:t xml:space="preserve">Junior Level </w:t>
      </w:r>
      <w:r>
        <w:tab/>
        <w:t xml:space="preserve">Senior Level </w:t>
      </w:r>
    </w:p>
    <w:p w:rsidR="00431493" w:rsidRDefault="004460FA">
      <w:pPr>
        <w:spacing w:after="0" w:line="259" w:lineRule="auto"/>
        <w:ind w:left="0" w:firstLine="0"/>
        <w:jc w:val="left"/>
      </w:pPr>
      <w:r>
        <w:rPr>
          <w:sz w:val="22"/>
        </w:rPr>
        <w:t xml:space="preserve"> </w:t>
      </w:r>
    </w:p>
    <w:p w:rsidR="00431493" w:rsidRDefault="004460FA">
      <w:pPr>
        <w:pStyle w:val="Heading1"/>
        <w:tabs>
          <w:tab w:val="center" w:pos="1340"/>
        </w:tabs>
        <w:ind w:left="0" w:firstLine="0"/>
      </w:pPr>
      <w:r>
        <w:t xml:space="preserve">3. </w:t>
      </w:r>
      <w:r>
        <w:tab/>
        <w:t xml:space="preserve">ELIGIBILITY </w:t>
      </w:r>
    </w:p>
    <w:p w:rsidR="00431493" w:rsidRDefault="004460FA">
      <w:pPr>
        <w:spacing w:after="0" w:line="259" w:lineRule="auto"/>
        <w:ind w:left="0" w:firstLine="0"/>
        <w:jc w:val="left"/>
      </w:pPr>
      <w:r>
        <w:rPr>
          <w:b/>
          <w:sz w:val="22"/>
        </w:rPr>
        <w:t xml:space="preserve"> </w:t>
      </w:r>
    </w:p>
    <w:p w:rsidR="00431493" w:rsidRDefault="004460FA">
      <w:pPr>
        <w:spacing w:after="5" w:line="259" w:lineRule="auto"/>
        <w:ind w:left="816"/>
        <w:jc w:val="left"/>
      </w:pPr>
      <w:r>
        <w:rPr>
          <w:i/>
        </w:rPr>
        <w:t>Senior Level - The following classifications shall apply for Senior GIRLS’ BASKETBALL</w:t>
      </w:r>
      <w:r>
        <w:rPr>
          <w:b/>
          <w:i/>
        </w:rPr>
        <w:t xml:space="preserve">: </w:t>
      </w:r>
    </w:p>
    <w:p w:rsidR="00431493" w:rsidRDefault="004460FA">
      <w:pPr>
        <w:spacing w:after="0" w:line="259" w:lineRule="auto"/>
        <w:ind w:left="0" w:firstLine="0"/>
        <w:jc w:val="left"/>
      </w:pPr>
      <w:r>
        <w:rPr>
          <w:b/>
          <w:i/>
          <w:sz w:val="22"/>
        </w:rPr>
        <w:t xml:space="preserve"> </w:t>
      </w:r>
    </w:p>
    <w:p w:rsidR="00431493" w:rsidRDefault="004460FA">
      <w:pPr>
        <w:tabs>
          <w:tab w:val="center" w:pos="889"/>
          <w:tab w:val="center" w:pos="3188"/>
        </w:tabs>
        <w:ind w:left="0" w:firstLine="0"/>
        <w:jc w:val="left"/>
      </w:pPr>
      <w:r>
        <w:rPr>
          <w:rFonts w:ascii="Calibri" w:eastAsia="Calibri" w:hAnsi="Calibri" w:cs="Calibri"/>
          <w:sz w:val="22"/>
        </w:rPr>
        <w:tab/>
      </w:r>
      <w:r w:rsidR="001534DB">
        <w:rPr>
          <w:rFonts w:ascii="Calibri" w:eastAsia="Calibri" w:hAnsi="Calibri" w:cs="Calibri"/>
          <w:sz w:val="22"/>
        </w:rPr>
        <w:t xml:space="preserve">                 </w:t>
      </w:r>
      <w:r w:rsidR="001534DB">
        <w:t xml:space="preserve">A        </w:t>
      </w:r>
      <w:r>
        <w:t xml:space="preserve">under - 500 students; </w:t>
      </w:r>
    </w:p>
    <w:p w:rsidR="001534DB" w:rsidRDefault="004460FA">
      <w:pPr>
        <w:ind w:left="816" w:right="5165"/>
      </w:pPr>
      <w:r>
        <w:t xml:space="preserve">AA </w:t>
      </w:r>
      <w:r>
        <w:tab/>
        <w:t xml:space="preserve">501 - 950 students; </w:t>
      </w:r>
    </w:p>
    <w:p w:rsidR="00431493" w:rsidRDefault="004460FA">
      <w:pPr>
        <w:ind w:left="816" w:right="5165"/>
      </w:pPr>
      <w:r>
        <w:t xml:space="preserve">AAA </w:t>
      </w:r>
      <w:r>
        <w:tab/>
        <w:t xml:space="preserve">951 and over </w:t>
      </w:r>
    </w:p>
    <w:p w:rsidR="00431493" w:rsidRDefault="004460FA">
      <w:pPr>
        <w:spacing w:after="0" w:line="259" w:lineRule="auto"/>
        <w:ind w:left="0" w:firstLine="0"/>
        <w:jc w:val="left"/>
      </w:pPr>
      <w:r>
        <w:rPr>
          <w:sz w:val="22"/>
        </w:rPr>
        <w:t xml:space="preserve"> </w:t>
      </w:r>
    </w:p>
    <w:p w:rsidR="00431493" w:rsidRDefault="004460FA">
      <w:pPr>
        <w:spacing w:after="5" w:line="259" w:lineRule="auto"/>
        <w:ind w:left="816"/>
        <w:jc w:val="left"/>
      </w:pPr>
      <w:r>
        <w:rPr>
          <w:i/>
        </w:rPr>
        <w:t>Junior Level - The following classifications shall apply for Junior GIRLS’ BASKETBALL</w:t>
      </w:r>
      <w:r>
        <w:rPr>
          <w:b/>
          <w:i/>
        </w:rPr>
        <w:t xml:space="preserve">: </w:t>
      </w:r>
    </w:p>
    <w:p w:rsidR="00431493" w:rsidRDefault="004460FA">
      <w:pPr>
        <w:spacing w:after="0" w:line="259" w:lineRule="auto"/>
        <w:ind w:left="0" w:firstLine="0"/>
        <w:jc w:val="left"/>
      </w:pPr>
      <w:r>
        <w:rPr>
          <w:b/>
          <w:i/>
          <w:sz w:val="22"/>
        </w:rPr>
        <w:t xml:space="preserve"> </w:t>
      </w:r>
    </w:p>
    <w:p w:rsidR="00431493" w:rsidRDefault="004460FA">
      <w:pPr>
        <w:tabs>
          <w:tab w:val="center" w:pos="889"/>
          <w:tab w:val="center" w:pos="3369"/>
        </w:tabs>
        <w:ind w:left="0" w:firstLine="0"/>
        <w:jc w:val="left"/>
      </w:pPr>
      <w:r>
        <w:rPr>
          <w:rFonts w:ascii="Calibri" w:eastAsia="Calibri" w:hAnsi="Calibri" w:cs="Calibri"/>
          <w:sz w:val="22"/>
        </w:rPr>
        <w:tab/>
      </w:r>
      <w:r>
        <w:t xml:space="preserve">A </w:t>
      </w:r>
      <w:r>
        <w:tab/>
      </w:r>
      <w:r w:rsidR="001534DB">
        <w:t>Schools with a population of</w:t>
      </w:r>
      <w:r>
        <w:t xml:space="preserve"> </w:t>
      </w:r>
      <w:r w:rsidR="001534DB">
        <w:t>799 or</w:t>
      </w:r>
      <w:r>
        <w:t xml:space="preserve"> under  </w:t>
      </w:r>
    </w:p>
    <w:p w:rsidR="00431493" w:rsidRDefault="004460FA">
      <w:pPr>
        <w:tabs>
          <w:tab w:val="center" w:pos="956"/>
          <w:tab w:val="center" w:pos="3336"/>
        </w:tabs>
        <w:ind w:left="0" w:firstLine="0"/>
        <w:jc w:val="left"/>
      </w:pPr>
      <w:r>
        <w:rPr>
          <w:rFonts w:ascii="Calibri" w:eastAsia="Calibri" w:hAnsi="Calibri" w:cs="Calibri"/>
          <w:sz w:val="22"/>
        </w:rPr>
        <w:tab/>
      </w:r>
      <w:r>
        <w:t xml:space="preserve">AA </w:t>
      </w:r>
      <w:r>
        <w:tab/>
      </w:r>
      <w:r w:rsidR="001534DB">
        <w:t>Schools with a population of 800</w:t>
      </w:r>
      <w:r>
        <w:t xml:space="preserve"> or more </w:t>
      </w:r>
    </w:p>
    <w:p w:rsidR="00431493" w:rsidRDefault="004460FA">
      <w:pPr>
        <w:spacing w:after="0" w:line="259" w:lineRule="auto"/>
        <w:ind w:left="0" w:firstLine="0"/>
        <w:jc w:val="left"/>
      </w:pPr>
      <w:r>
        <w:rPr>
          <w:sz w:val="21"/>
        </w:rPr>
        <w:t xml:space="preserve"> </w:t>
      </w:r>
    </w:p>
    <w:p w:rsidR="00431493" w:rsidRDefault="004460FA">
      <w:pPr>
        <w:ind w:left="816" w:right="212"/>
      </w:pPr>
      <w:r>
        <w:rPr>
          <w:b/>
        </w:rPr>
        <w:t xml:space="preserve">Note: </w:t>
      </w:r>
      <w:r>
        <w:t xml:space="preserve">School  classification  is  based  on  enrolment on  </w:t>
      </w:r>
      <w:r>
        <w:rPr>
          <w:b/>
        </w:rPr>
        <w:t>October 31</w:t>
      </w:r>
      <w:r>
        <w:rPr>
          <w:b/>
          <w:vertAlign w:val="superscript"/>
        </w:rPr>
        <w:t>st</w:t>
      </w:r>
      <w:r>
        <w:rPr>
          <w:b/>
        </w:rPr>
        <w:t xml:space="preserve">  </w:t>
      </w:r>
      <w:r>
        <w:t xml:space="preserve">of  the  PREVIOUS  school year. </w:t>
      </w:r>
    </w:p>
    <w:p w:rsidR="00431493" w:rsidRDefault="004460FA">
      <w:pPr>
        <w:spacing w:after="0" w:line="259" w:lineRule="auto"/>
        <w:ind w:left="0" w:firstLine="0"/>
        <w:jc w:val="left"/>
      </w:pPr>
      <w:r>
        <w:rPr>
          <w:sz w:val="22"/>
        </w:rPr>
        <w:t xml:space="preserve"> </w:t>
      </w:r>
    </w:p>
    <w:p w:rsidR="00431493" w:rsidRDefault="004460FA">
      <w:pPr>
        <w:ind w:left="1526" w:right="212" w:hanging="720"/>
      </w:pPr>
      <w:r>
        <w:rPr>
          <w:b/>
        </w:rPr>
        <w:t>Note</w:t>
      </w:r>
      <w:r>
        <w:t xml:space="preserve">: According to ARTICLE XV; Section 1, a team may opt to play at a higher classification if they declare their intention by the Declaration of Play deadlines. </w:t>
      </w:r>
    </w:p>
    <w:p w:rsidR="00431493" w:rsidRDefault="004460FA">
      <w:pPr>
        <w:spacing w:after="0" w:line="259" w:lineRule="auto"/>
        <w:ind w:left="0" w:firstLine="0"/>
        <w:jc w:val="left"/>
      </w:pPr>
      <w:r>
        <w:rPr>
          <w:sz w:val="21"/>
        </w:rPr>
        <w:t xml:space="preserve"> </w:t>
      </w:r>
    </w:p>
    <w:p w:rsidR="00431493" w:rsidRDefault="004460FA">
      <w:pPr>
        <w:ind w:left="816" w:right="212"/>
      </w:pPr>
      <w:r>
        <w:t xml:space="preserve">ELIGIBILITY FOR JUNIOR BASKETBALL </w:t>
      </w:r>
    </w:p>
    <w:p w:rsidR="00431493" w:rsidRDefault="004460FA">
      <w:pPr>
        <w:numPr>
          <w:ilvl w:val="0"/>
          <w:numId w:val="2"/>
        </w:numPr>
        <w:ind w:right="212" w:hanging="360"/>
      </w:pPr>
      <w:r>
        <w:t xml:space="preserve">The individual’s birth certificate indicates that she has </w:t>
      </w:r>
      <w:r>
        <w:rPr>
          <w:b/>
        </w:rPr>
        <w:t>not reached her 16</w:t>
      </w:r>
      <w:r>
        <w:rPr>
          <w:b/>
          <w:vertAlign w:val="superscript"/>
        </w:rPr>
        <w:t>th</w:t>
      </w:r>
      <w:r>
        <w:rPr>
          <w:b/>
        </w:rPr>
        <w:t xml:space="preserve"> birthday by August 31</w:t>
      </w:r>
      <w:r>
        <w:rPr>
          <w:b/>
          <w:vertAlign w:val="superscript"/>
        </w:rPr>
        <w:t>st</w:t>
      </w:r>
      <w:r>
        <w:rPr>
          <w:b/>
        </w:rPr>
        <w:t xml:space="preserve">. </w:t>
      </w:r>
      <w:r>
        <w:t xml:space="preserve">prior to the start of the school year in which the competition is held. </w:t>
      </w:r>
    </w:p>
    <w:p w:rsidR="00431493" w:rsidRDefault="004460FA">
      <w:pPr>
        <w:spacing w:after="0" w:line="259" w:lineRule="auto"/>
        <w:ind w:left="0" w:firstLine="0"/>
        <w:jc w:val="left"/>
      </w:pPr>
      <w:r>
        <w:rPr>
          <w:sz w:val="21"/>
        </w:rPr>
        <w:t xml:space="preserve"> </w:t>
      </w:r>
    </w:p>
    <w:p w:rsidR="00431493" w:rsidRDefault="004460FA">
      <w:pPr>
        <w:numPr>
          <w:ilvl w:val="0"/>
          <w:numId w:val="2"/>
        </w:numPr>
        <w:ind w:right="212" w:hanging="360"/>
      </w:pPr>
      <w:r>
        <w:t xml:space="preserve">Only students in their first two years of high school, based on the date they entered grade nine, will be eligible for junior team competition. </w:t>
      </w:r>
    </w:p>
    <w:p w:rsidR="00431493" w:rsidRDefault="004460FA">
      <w:pPr>
        <w:ind w:left="1551" w:right="212"/>
      </w:pPr>
      <w:r>
        <w:rPr>
          <w:b/>
        </w:rPr>
        <w:t>EXCEPTION</w:t>
      </w:r>
      <w:r>
        <w:t xml:space="preserve">: a student who has been accelerated one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w:t>
      </w:r>
    </w:p>
    <w:p w:rsidR="00431493" w:rsidRDefault="004460FA">
      <w:pPr>
        <w:spacing w:after="0" w:line="259" w:lineRule="auto"/>
        <w:ind w:left="0" w:firstLine="0"/>
        <w:jc w:val="left"/>
      </w:pPr>
      <w:r>
        <w:rPr>
          <w:sz w:val="21"/>
        </w:rPr>
        <w:t xml:space="preserve"> </w:t>
      </w:r>
    </w:p>
    <w:p w:rsidR="00431493" w:rsidRDefault="004460FA">
      <w:pPr>
        <w:ind w:left="816" w:right="212"/>
      </w:pPr>
      <w:r>
        <w:t xml:space="preserve">ELIGIBILITY FOR SENIOR BASKETBALL </w:t>
      </w:r>
    </w:p>
    <w:p w:rsidR="00431493" w:rsidRDefault="004460FA">
      <w:pPr>
        <w:numPr>
          <w:ilvl w:val="0"/>
          <w:numId w:val="2"/>
        </w:numPr>
        <w:ind w:right="212" w:hanging="360"/>
      </w:pPr>
      <w:r>
        <w:t xml:space="preserve">The individual’s birth certificate indicates that she has </w:t>
      </w:r>
      <w:r>
        <w:rPr>
          <w:b/>
        </w:rPr>
        <w:t>not reached her 19</w:t>
      </w:r>
      <w:r>
        <w:rPr>
          <w:b/>
          <w:vertAlign w:val="superscript"/>
        </w:rPr>
        <w:t>th</w:t>
      </w:r>
      <w:r>
        <w:rPr>
          <w:b/>
        </w:rPr>
        <w:t xml:space="preserve"> birthday by January 1</w:t>
      </w:r>
      <w:r>
        <w:rPr>
          <w:b/>
          <w:vertAlign w:val="superscript"/>
        </w:rPr>
        <w:t>st</w:t>
      </w:r>
      <w:r>
        <w:rPr>
          <w:b/>
        </w:rPr>
        <w:t xml:space="preserve">. </w:t>
      </w:r>
      <w:r>
        <w:t xml:space="preserve">prior to the start of the school year in which the competition is held. </w:t>
      </w:r>
    </w:p>
    <w:p w:rsidR="00431493" w:rsidRDefault="004460FA">
      <w:pPr>
        <w:spacing w:after="0" w:line="259" w:lineRule="auto"/>
        <w:ind w:left="0" w:firstLine="0"/>
        <w:jc w:val="left"/>
      </w:pPr>
      <w:r>
        <w:rPr>
          <w:sz w:val="21"/>
        </w:rPr>
        <w:t xml:space="preserve"> </w:t>
      </w:r>
    </w:p>
    <w:p w:rsidR="00431493" w:rsidRDefault="004460FA">
      <w:pPr>
        <w:ind w:left="816" w:right="100"/>
      </w:pPr>
      <w:r>
        <w:t xml:space="preserve">A school/team must conduct a ‘bona fide’ high school program consisting of thirteen (13) practices and eight (8)  games during  an eight (8) week  period in  the  current  school  year  under  the  supervision  of  a teacher as certified by the school principal. </w:t>
      </w:r>
    </w:p>
    <w:p w:rsidR="001534DB" w:rsidRDefault="001534DB">
      <w:pPr>
        <w:ind w:left="816" w:right="100"/>
      </w:pPr>
    </w:p>
    <w:p w:rsidR="001534DB" w:rsidRDefault="001534DB">
      <w:pPr>
        <w:ind w:left="816" w:right="100"/>
      </w:pPr>
    </w:p>
    <w:p w:rsidR="001534DB" w:rsidRDefault="001534DB">
      <w:pPr>
        <w:ind w:left="816" w:right="100"/>
      </w:pPr>
    </w:p>
    <w:p w:rsidR="00431493" w:rsidRDefault="004460FA">
      <w:pPr>
        <w:tabs>
          <w:tab w:val="center" w:pos="1722"/>
        </w:tabs>
        <w:spacing w:after="8" w:line="259" w:lineRule="auto"/>
        <w:ind w:left="0" w:firstLine="0"/>
        <w:jc w:val="left"/>
      </w:pPr>
      <w:r>
        <w:rPr>
          <w:b/>
        </w:rPr>
        <w:lastRenderedPageBreak/>
        <w:t xml:space="preserve">4. </w:t>
      </w:r>
      <w:r>
        <w:rPr>
          <w:b/>
        </w:rPr>
        <w:tab/>
        <w:t xml:space="preserve">ELIGIBILITY SHEETS </w:t>
      </w:r>
    </w:p>
    <w:p w:rsidR="00431493" w:rsidRDefault="004460FA">
      <w:pPr>
        <w:spacing w:after="0" w:line="259" w:lineRule="auto"/>
        <w:ind w:left="0" w:firstLine="0"/>
        <w:jc w:val="left"/>
      </w:pPr>
      <w:r>
        <w:rPr>
          <w:b/>
          <w:sz w:val="22"/>
        </w:rPr>
        <w:t xml:space="preserve"> </w:t>
      </w:r>
    </w:p>
    <w:p w:rsidR="00431493" w:rsidRDefault="004460FA">
      <w:pPr>
        <w:ind w:left="816" w:right="212"/>
      </w:pPr>
      <w:r>
        <w:t xml:space="preserve">Eligibility sheets are due to the NCAA Convener 24 hours prior to the first league game. </w:t>
      </w:r>
    </w:p>
    <w:p w:rsidR="00431493" w:rsidRDefault="004460FA">
      <w:pPr>
        <w:spacing w:after="0" w:line="259" w:lineRule="auto"/>
        <w:ind w:left="0" w:firstLine="0"/>
        <w:jc w:val="left"/>
      </w:pPr>
      <w:r>
        <w:rPr>
          <w:sz w:val="22"/>
        </w:rPr>
        <w:t xml:space="preserve"> </w:t>
      </w:r>
    </w:p>
    <w:p w:rsidR="00431493" w:rsidRDefault="004460FA">
      <w:pPr>
        <w:pStyle w:val="Heading1"/>
        <w:tabs>
          <w:tab w:val="center" w:pos="1383"/>
        </w:tabs>
        <w:ind w:left="0" w:firstLine="0"/>
      </w:pPr>
      <w:r>
        <w:t xml:space="preserve">5. </w:t>
      </w:r>
      <w:r>
        <w:tab/>
        <w:t xml:space="preserve">GAME TIME </w:t>
      </w:r>
    </w:p>
    <w:p w:rsidR="00431493" w:rsidRDefault="004460FA">
      <w:pPr>
        <w:spacing w:after="0" w:line="259" w:lineRule="auto"/>
        <w:ind w:left="0" w:firstLine="0"/>
        <w:jc w:val="left"/>
      </w:pPr>
      <w:r>
        <w:rPr>
          <w:b/>
          <w:sz w:val="22"/>
        </w:rPr>
        <w:t xml:space="preserve"> </w:t>
      </w:r>
    </w:p>
    <w:p w:rsidR="00431493" w:rsidRDefault="004460FA">
      <w:pPr>
        <w:ind w:left="816" w:right="125"/>
      </w:pPr>
      <w:r>
        <w:t>The first game of a double-header will start at 3:00-3:30pm (no earlier without Convener’s knowledge and both Principals’ permission). The second part of the double-header will start at 4:30-</w:t>
      </w:r>
      <w:r w:rsidR="001534DB">
        <w:t>5:00pm unless a</w:t>
      </w:r>
      <w:r>
        <w:t xml:space="preserve"> mutually agreeable start time before then is agreed upon by both teams. </w:t>
      </w:r>
    </w:p>
    <w:p w:rsidR="00431493" w:rsidRDefault="004460FA">
      <w:pPr>
        <w:spacing w:after="0" w:line="259" w:lineRule="auto"/>
        <w:ind w:left="0" w:firstLine="0"/>
        <w:jc w:val="left"/>
      </w:pPr>
      <w:r>
        <w:rPr>
          <w:sz w:val="21"/>
        </w:rPr>
        <w:t xml:space="preserve"> </w:t>
      </w:r>
    </w:p>
    <w:p w:rsidR="00431493" w:rsidRDefault="004460FA">
      <w:pPr>
        <w:pStyle w:val="Heading1"/>
        <w:tabs>
          <w:tab w:val="center" w:pos="2351"/>
        </w:tabs>
        <w:ind w:left="0" w:firstLine="0"/>
      </w:pPr>
      <w:r>
        <w:t xml:space="preserve">6. </w:t>
      </w:r>
      <w:r>
        <w:tab/>
        <w:t xml:space="preserve">HOME SCHOOL RESPONSIBILITIES </w:t>
      </w:r>
    </w:p>
    <w:p w:rsidR="00431493" w:rsidRDefault="004460FA">
      <w:pPr>
        <w:spacing w:after="0" w:line="259" w:lineRule="auto"/>
        <w:ind w:left="0" w:firstLine="0"/>
        <w:jc w:val="left"/>
      </w:pPr>
      <w:r>
        <w:rPr>
          <w:b/>
          <w:sz w:val="22"/>
        </w:rPr>
        <w:t xml:space="preserve"> </w:t>
      </w:r>
    </w:p>
    <w:p w:rsidR="00431493" w:rsidRDefault="004460FA">
      <w:pPr>
        <w:numPr>
          <w:ilvl w:val="0"/>
          <w:numId w:val="3"/>
        </w:numPr>
        <w:ind w:right="212" w:hanging="360"/>
      </w:pPr>
      <w:r>
        <w:t xml:space="preserve">Provide 1 competent scorekeeper and 1 competent timer </w:t>
      </w:r>
    </w:p>
    <w:p w:rsidR="00431493" w:rsidRDefault="004460FA">
      <w:pPr>
        <w:numPr>
          <w:ilvl w:val="0"/>
          <w:numId w:val="3"/>
        </w:numPr>
        <w:ind w:right="212" w:hanging="360"/>
      </w:pPr>
      <w:r>
        <w:t xml:space="preserve">Game balls </w:t>
      </w:r>
    </w:p>
    <w:p w:rsidR="00431493" w:rsidRDefault="004460FA">
      <w:pPr>
        <w:numPr>
          <w:ilvl w:val="0"/>
          <w:numId w:val="3"/>
        </w:numPr>
        <w:ind w:right="212" w:hanging="360"/>
      </w:pPr>
      <w:r>
        <w:t xml:space="preserve">All schools should be using NCAA score sheets or facsimile </w:t>
      </w:r>
    </w:p>
    <w:p w:rsidR="00431493" w:rsidRDefault="004460FA">
      <w:pPr>
        <w:spacing w:after="0" w:line="259" w:lineRule="auto"/>
        <w:ind w:left="0" w:firstLine="0"/>
        <w:jc w:val="left"/>
      </w:pPr>
      <w:r>
        <w:rPr>
          <w:sz w:val="22"/>
        </w:rPr>
        <w:t xml:space="preserve"> </w:t>
      </w:r>
    </w:p>
    <w:p w:rsidR="00431493" w:rsidRDefault="004460FA">
      <w:pPr>
        <w:pStyle w:val="Heading1"/>
        <w:tabs>
          <w:tab w:val="center" w:pos="1902"/>
        </w:tabs>
        <w:ind w:left="0" w:firstLine="0"/>
      </w:pPr>
      <w:r>
        <w:t xml:space="preserve">7. </w:t>
      </w:r>
      <w:r>
        <w:tab/>
        <w:t xml:space="preserve">PAYMENT OF OFFICIALS </w:t>
      </w:r>
    </w:p>
    <w:p w:rsidR="00431493" w:rsidRDefault="004460FA">
      <w:pPr>
        <w:spacing w:after="0" w:line="259" w:lineRule="auto"/>
        <w:ind w:left="0" w:firstLine="0"/>
        <w:jc w:val="left"/>
      </w:pPr>
      <w:r>
        <w:rPr>
          <w:b/>
          <w:sz w:val="22"/>
        </w:rPr>
        <w:t xml:space="preserve"> </w:t>
      </w:r>
    </w:p>
    <w:p w:rsidR="00431493" w:rsidRDefault="004460FA">
      <w:pPr>
        <w:ind w:left="816" w:right="300"/>
      </w:pPr>
      <w:r>
        <w:t>The home team is responsible for payment of of</w:t>
      </w:r>
      <w:r w:rsidR="00A23438">
        <w:t>ficials for all league and play</w:t>
      </w:r>
      <w:r>
        <w:t>off games</w:t>
      </w:r>
      <w:r>
        <w:rPr>
          <w:b/>
        </w:rPr>
        <w:t xml:space="preserve">. </w:t>
      </w:r>
      <w:r>
        <w:t xml:space="preserve">The amount will be announced at the first meeting. The visiting team is responsible for transportation costs to and from the competition. </w:t>
      </w:r>
    </w:p>
    <w:p w:rsidR="00431493" w:rsidRDefault="004460FA">
      <w:pPr>
        <w:spacing w:after="0" w:line="259" w:lineRule="auto"/>
        <w:ind w:left="0" w:firstLine="0"/>
        <w:jc w:val="left"/>
      </w:pPr>
      <w:r>
        <w:rPr>
          <w:sz w:val="21"/>
        </w:rPr>
        <w:t xml:space="preserve"> </w:t>
      </w:r>
    </w:p>
    <w:p w:rsidR="00431493" w:rsidRDefault="004460FA">
      <w:pPr>
        <w:ind w:left="816" w:right="433"/>
      </w:pPr>
      <w:r>
        <w:t>If a gate is ch</w:t>
      </w:r>
      <w:r w:rsidR="001534DB">
        <w:t>arged at an NCAA league or play</w:t>
      </w:r>
      <w:r>
        <w:t xml:space="preserve">off game then all expenses will be paid from the gate (referees, minor officials, linesmen, security, score keepers, etc.) and the remainder of the gate will be divided equally between the home and visiting team. </w:t>
      </w:r>
    </w:p>
    <w:p w:rsidR="00431493" w:rsidRDefault="004460FA">
      <w:pPr>
        <w:spacing w:after="0" w:line="259" w:lineRule="auto"/>
        <w:ind w:left="0" w:firstLine="0"/>
        <w:jc w:val="left"/>
      </w:pPr>
      <w:r>
        <w:rPr>
          <w:sz w:val="21"/>
        </w:rPr>
        <w:t xml:space="preserve"> </w:t>
      </w:r>
    </w:p>
    <w:p w:rsidR="00431493" w:rsidRDefault="00885D8A">
      <w:pPr>
        <w:ind w:left="816" w:right="534"/>
      </w:pPr>
      <w:r>
        <w:t>In the event a playoff game is played at</w:t>
      </w:r>
      <w:r w:rsidR="00A23438">
        <w:t xml:space="preserve"> a neutral site then the </w:t>
      </w:r>
      <w:r w:rsidR="004460FA">
        <w:t>cost o</w:t>
      </w:r>
      <w:r w:rsidR="00A23438">
        <w:t xml:space="preserve">f officials will be shared </w:t>
      </w:r>
      <w:r w:rsidR="004460FA">
        <w:t xml:space="preserve">equally between participating teams. </w:t>
      </w:r>
    </w:p>
    <w:p w:rsidR="00431493" w:rsidRDefault="004460FA">
      <w:pPr>
        <w:spacing w:after="0" w:line="259" w:lineRule="auto"/>
        <w:ind w:left="0" w:firstLine="0"/>
        <w:jc w:val="left"/>
      </w:pPr>
      <w:r>
        <w:rPr>
          <w:sz w:val="21"/>
        </w:rPr>
        <w:t xml:space="preserve"> </w:t>
      </w:r>
    </w:p>
    <w:p w:rsidR="00431493" w:rsidRDefault="004460FA">
      <w:pPr>
        <w:numPr>
          <w:ilvl w:val="0"/>
          <w:numId w:val="4"/>
        </w:numPr>
        <w:spacing w:after="8" w:line="259" w:lineRule="auto"/>
        <w:ind w:left="807" w:hanging="721"/>
        <w:jc w:val="left"/>
      </w:pPr>
      <w:r>
        <w:rPr>
          <w:b/>
        </w:rPr>
        <w:t xml:space="preserve">REPORTING SCORES </w:t>
      </w:r>
    </w:p>
    <w:p w:rsidR="00431493" w:rsidRDefault="004460FA">
      <w:pPr>
        <w:spacing w:after="0" w:line="259" w:lineRule="auto"/>
        <w:ind w:left="0" w:firstLine="0"/>
        <w:jc w:val="left"/>
      </w:pPr>
      <w:r>
        <w:rPr>
          <w:b/>
          <w:sz w:val="22"/>
        </w:rPr>
        <w:t xml:space="preserve"> </w:t>
      </w:r>
    </w:p>
    <w:p w:rsidR="00431493" w:rsidRDefault="004460FA">
      <w:pPr>
        <w:ind w:left="816" w:right="212"/>
      </w:pPr>
      <w:r>
        <w:t>The home team will report t</w:t>
      </w:r>
      <w:r w:rsidR="00A23438">
        <w:t xml:space="preserve">he scores to the NCAA Convener </w:t>
      </w:r>
      <w:r>
        <w:t>within 24</w:t>
      </w:r>
      <w:r w:rsidR="00A23438">
        <w:t xml:space="preserve"> </w:t>
      </w:r>
      <w:r>
        <w:t xml:space="preserve">hours. </w:t>
      </w:r>
    </w:p>
    <w:p w:rsidR="00431493" w:rsidRDefault="004460FA">
      <w:pPr>
        <w:spacing w:after="0" w:line="259" w:lineRule="auto"/>
        <w:ind w:left="0" w:firstLine="0"/>
        <w:jc w:val="left"/>
      </w:pPr>
      <w:r>
        <w:rPr>
          <w:sz w:val="22"/>
        </w:rPr>
        <w:t xml:space="preserve"> </w:t>
      </w:r>
    </w:p>
    <w:p w:rsidR="00431493" w:rsidRDefault="004460FA">
      <w:pPr>
        <w:numPr>
          <w:ilvl w:val="0"/>
          <w:numId w:val="4"/>
        </w:numPr>
        <w:spacing w:after="8" w:line="259" w:lineRule="auto"/>
        <w:ind w:left="807" w:hanging="721"/>
        <w:jc w:val="left"/>
      </w:pPr>
      <w:r>
        <w:rPr>
          <w:b/>
        </w:rPr>
        <w:t xml:space="preserve">OFFICIALS </w:t>
      </w:r>
    </w:p>
    <w:p w:rsidR="00431493" w:rsidRDefault="004460FA">
      <w:pPr>
        <w:spacing w:after="0" w:line="259" w:lineRule="auto"/>
        <w:ind w:left="0" w:firstLine="0"/>
        <w:jc w:val="left"/>
      </w:pPr>
      <w:r>
        <w:rPr>
          <w:b/>
          <w:sz w:val="22"/>
        </w:rPr>
        <w:t xml:space="preserve"> </w:t>
      </w:r>
    </w:p>
    <w:p w:rsidR="00431493" w:rsidRDefault="004460FA">
      <w:pPr>
        <w:ind w:left="816" w:right="212"/>
      </w:pPr>
      <w:r>
        <w:t xml:space="preserve">All officials must be accredited by the Niagara District Basketball Referees Association. </w:t>
      </w:r>
    </w:p>
    <w:p w:rsidR="00431493" w:rsidRDefault="004460FA">
      <w:pPr>
        <w:spacing w:after="0" w:line="259" w:lineRule="auto"/>
        <w:ind w:left="0" w:firstLine="0"/>
        <w:jc w:val="left"/>
      </w:pPr>
      <w:r>
        <w:rPr>
          <w:sz w:val="22"/>
        </w:rPr>
        <w:t xml:space="preserve"> </w:t>
      </w:r>
    </w:p>
    <w:p w:rsidR="00431493" w:rsidRDefault="004460FA">
      <w:pPr>
        <w:pStyle w:val="Heading1"/>
        <w:tabs>
          <w:tab w:val="center" w:pos="1792"/>
        </w:tabs>
        <w:ind w:left="0" w:firstLine="0"/>
      </w:pPr>
      <w:r>
        <w:t xml:space="preserve">10. </w:t>
      </w:r>
      <w:r>
        <w:tab/>
        <w:t xml:space="preserve">OFFICIAL RULE BOOK </w:t>
      </w:r>
    </w:p>
    <w:p w:rsidR="00431493" w:rsidRDefault="004460FA">
      <w:pPr>
        <w:spacing w:after="0" w:line="259" w:lineRule="auto"/>
        <w:ind w:left="0" w:firstLine="0"/>
        <w:jc w:val="left"/>
      </w:pPr>
      <w:r>
        <w:rPr>
          <w:b/>
          <w:sz w:val="22"/>
        </w:rPr>
        <w:t xml:space="preserve"> </w:t>
      </w:r>
    </w:p>
    <w:p w:rsidR="00431493" w:rsidRDefault="004460FA">
      <w:pPr>
        <w:ind w:left="816" w:right="459"/>
      </w:pPr>
      <w:r>
        <w:t>The current FIBA Rule Book shall be the official governing ru</w:t>
      </w:r>
      <w:r w:rsidR="00CE78AB">
        <w:t>lebook governing NC</w:t>
      </w:r>
      <w:r>
        <w:t xml:space="preserve">AA Basketball with the following exceptions: </w:t>
      </w:r>
      <w:bookmarkStart w:id="0" w:name="_GoBack"/>
      <w:bookmarkEnd w:id="0"/>
    </w:p>
    <w:p w:rsidR="00431493" w:rsidRDefault="004460FA">
      <w:pPr>
        <w:spacing w:after="0" w:line="259" w:lineRule="auto"/>
        <w:ind w:left="0" w:firstLine="0"/>
        <w:jc w:val="left"/>
      </w:pPr>
      <w:r>
        <w:rPr>
          <w:sz w:val="21"/>
        </w:rPr>
        <w:t xml:space="preserve"> </w:t>
      </w:r>
    </w:p>
    <w:p w:rsidR="00431493" w:rsidRDefault="00A23438">
      <w:pPr>
        <w:numPr>
          <w:ilvl w:val="0"/>
          <w:numId w:val="5"/>
        </w:numPr>
        <w:ind w:left="1012" w:right="212" w:hanging="206"/>
      </w:pPr>
      <w:r>
        <w:t>A 35 second shot clock will be used</w:t>
      </w:r>
      <w:r w:rsidR="004460FA">
        <w:t xml:space="preserve">. </w:t>
      </w:r>
      <w:r>
        <w:t>There will be a</w:t>
      </w:r>
      <w:r w:rsidR="004460FA">
        <w:t xml:space="preserve"> full </w:t>
      </w:r>
      <w:r>
        <w:t>reset on</w:t>
      </w:r>
      <w:r w:rsidR="004460FA">
        <w:t xml:space="preserve"> foul </w:t>
      </w:r>
      <w:r>
        <w:t>shot attempts and shots</w:t>
      </w:r>
      <w:r w:rsidR="004460FA">
        <w:t xml:space="preserve"> </w:t>
      </w:r>
      <w:r>
        <w:t>off the</w:t>
      </w:r>
      <w:r w:rsidR="004460FA">
        <w:t xml:space="preserve"> rim. </w:t>
      </w:r>
    </w:p>
    <w:p w:rsidR="00431493" w:rsidRDefault="004460FA">
      <w:pPr>
        <w:numPr>
          <w:ilvl w:val="0"/>
          <w:numId w:val="5"/>
        </w:numPr>
        <w:ind w:left="1012" w:right="212" w:hanging="206"/>
      </w:pPr>
      <w:r>
        <w:t xml:space="preserve">Fouls and Offensive rebounds would result in 35 second reset. </w:t>
      </w:r>
    </w:p>
    <w:p w:rsidR="00431493" w:rsidRDefault="004460FA">
      <w:pPr>
        <w:numPr>
          <w:ilvl w:val="0"/>
          <w:numId w:val="5"/>
        </w:numPr>
        <w:ind w:left="1012" w:right="212" w:hanging="206"/>
      </w:pPr>
      <w:r>
        <w:t xml:space="preserve">Federation lines will be used even when FIBA lines are available </w:t>
      </w:r>
    </w:p>
    <w:p w:rsidR="00431493" w:rsidRDefault="004460FA">
      <w:pPr>
        <w:numPr>
          <w:ilvl w:val="0"/>
          <w:numId w:val="5"/>
        </w:numPr>
        <w:ind w:left="1012" w:right="212" w:hanging="206"/>
      </w:pPr>
      <w:r>
        <w:t xml:space="preserve">Federation game length will be used (including overtime) </w:t>
      </w:r>
    </w:p>
    <w:p w:rsidR="00885D8A" w:rsidRDefault="004460FA">
      <w:pPr>
        <w:numPr>
          <w:ilvl w:val="0"/>
          <w:numId w:val="5"/>
        </w:numPr>
        <w:ind w:left="1012" w:right="212" w:hanging="206"/>
      </w:pPr>
      <w:r>
        <w:t xml:space="preserve">No dunking in the warm-up will be permitted (technical foul (s) assessed to player (s)) </w:t>
      </w:r>
    </w:p>
    <w:p w:rsidR="00431493" w:rsidRDefault="004460FA" w:rsidP="00885D8A">
      <w:pPr>
        <w:ind w:left="1012" w:right="212" w:firstLine="0"/>
      </w:pPr>
      <w:r>
        <w:t xml:space="preserve">6) Federation time out procedure will be used. </w:t>
      </w:r>
    </w:p>
    <w:p w:rsidR="00431493" w:rsidRDefault="00431493">
      <w:pPr>
        <w:spacing w:after="0" w:line="259" w:lineRule="auto"/>
        <w:ind w:left="0" w:firstLine="0"/>
        <w:jc w:val="left"/>
      </w:pPr>
    </w:p>
    <w:p w:rsidR="00431493" w:rsidRDefault="004460FA">
      <w:pPr>
        <w:pStyle w:val="Heading1"/>
        <w:tabs>
          <w:tab w:val="center" w:pos="1800"/>
        </w:tabs>
        <w:ind w:left="0" w:firstLine="0"/>
      </w:pPr>
      <w:r>
        <w:t xml:space="preserve">11. </w:t>
      </w:r>
      <w:r>
        <w:tab/>
        <w:t xml:space="preserve">GAME FORFEITURES </w:t>
      </w:r>
    </w:p>
    <w:p w:rsidR="00431493" w:rsidRDefault="004460FA">
      <w:pPr>
        <w:spacing w:after="0" w:line="259" w:lineRule="auto"/>
        <w:ind w:left="0" w:firstLine="0"/>
        <w:jc w:val="left"/>
      </w:pPr>
      <w:r>
        <w:rPr>
          <w:b/>
          <w:sz w:val="22"/>
        </w:rPr>
        <w:t xml:space="preserve"> </w:t>
      </w:r>
    </w:p>
    <w:p w:rsidR="00431493" w:rsidRDefault="004460FA">
      <w:pPr>
        <w:ind w:left="816" w:right="212"/>
      </w:pPr>
      <w:r>
        <w:t xml:space="preserve">The following policies are in place for game forfeitures: </w:t>
      </w:r>
    </w:p>
    <w:p w:rsidR="00431493" w:rsidRDefault="004460FA">
      <w:pPr>
        <w:spacing w:after="0" w:line="259" w:lineRule="auto"/>
        <w:ind w:left="0" w:firstLine="0"/>
        <w:jc w:val="left"/>
      </w:pPr>
      <w:r>
        <w:rPr>
          <w:sz w:val="22"/>
        </w:rPr>
        <w:t xml:space="preserve"> </w:t>
      </w:r>
    </w:p>
    <w:p w:rsidR="00431493" w:rsidRDefault="004460FA">
      <w:pPr>
        <w:numPr>
          <w:ilvl w:val="0"/>
          <w:numId w:val="6"/>
        </w:numPr>
        <w:ind w:left="2261" w:right="212" w:hanging="720"/>
      </w:pPr>
      <w:r>
        <w:lastRenderedPageBreak/>
        <w:t xml:space="preserve">Should a team forfeit a game with less than 48 hours’ notice, all costs associated with the game shall be charged to the forfeiting school. </w:t>
      </w:r>
    </w:p>
    <w:p w:rsidR="00431493" w:rsidRDefault="004460FA">
      <w:pPr>
        <w:numPr>
          <w:ilvl w:val="0"/>
          <w:numId w:val="6"/>
        </w:numPr>
        <w:ind w:left="2261" w:right="212" w:hanging="720"/>
      </w:pPr>
      <w:r>
        <w:t xml:space="preserve">Should a team forfeit a game, the forfeiting team will be given a loss as a result of the forfeit. </w:t>
      </w:r>
    </w:p>
    <w:p w:rsidR="00431493" w:rsidRDefault="004460FA">
      <w:pPr>
        <w:numPr>
          <w:ilvl w:val="0"/>
          <w:numId w:val="6"/>
        </w:numPr>
        <w:ind w:left="2261" w:right="212" w:hanging="720"/>
      </w:pPr>
      <w:r>
        <w:t xml:space="preserve">Should a team forfeit two (2) games during regular season play, the team shall be removed from the league and all points earned in games played against that team shall be removed from league standings. </w:t>
      </w:r>
    </w:p>
    <w:p w:rsidR="00431493" w:rsidRDefault="00A23438">
      <w:pPr>
        <w:numPr>
          <w:ilvl w:val="0"/>
          <w:numId w:val="6"/>
        </w:numPr>
        <w:ind w:left="2261" w:right="212" w:hanging="720"/>
      </w:pPr>
      <w:r>
        <w:t>A team</w:t>
      </w:r>
      <w:r w:rsidR="004460FA">
        <w:t xml:space="preserve"> that forfeits a game during the regular season loses all rights with regards to tie breaking procedures. (</w:t>
      </w:r>
      <w:proofErr w:type="spellStart"/>
      <w:proofErr w:type="gramStart"/>
      <w:r w:rsidR="004460FA">
        <w:t>ie</w:t>
      </w:r>
      <w:proofErr w:type="spellEnd"/>
      <w:proofErr w:type="gramEnd"/>
      <w:r w:rsidR="004460FA">
        <w:t xml:space="preserve"> if the team is tied for 3rd, the team will be relegated to 4th place). </w:t>
      </w:r>
    </w:p>
    <w:p w:rsidR="00431493" w:rsidRDefault="004460FA">
      <w:pPr>
        <w:numPr>
          <w:ilvl w:val="0"/>
          <w:numId w:val="6"/>
        </w:numPr>
        <w:ind w:left="2261" w:right="212" w:hanging="720"/>
      </w:pPr>
      <w:r>
        <w:t>A team that forfeits a playoff game shall also forfeit the right to play any further playoff games at the current or subsequent level of playoffs (</w:t>
      </w:r>
      <w:proofErr w:type="spellStart"/>
      <w:r>
        <w:t>ie</w:t>
      </w:r>
      <w:proofErr w:type="spellEnd"/>
      <w:r>
        <w:t xml:space="preserve"> when two teams qualify for SOSSA). (April 2016</w:t>
      </w:r>
      <w:r>
        <w:rPr>
          <w:b/>
        </w:rPr>
        <w:t xml:space="preserve">) </w:t>
      </w:r>
    </w:p>
    <w:p w:rsidR="00431493" w:rsidRDefault="004460FA">
      <w:pPr>
        <w:spacing w:after="0" w:line="259" w:lineRule="auto"/>
        <w:ind w:left="2262" w:firstLine="0"/>
        <w:jc w:val="left"/>
      </w:pPr>
      <w:r>
        <w:rPr>
          <w:b/>
        </w:rPr>
        <w:t xml:space="preserve"> </w:t>
      </w:r>
    </w:p>
    <w:p w:rsidR="00431493" w:rsidRDefault="004460FA">
      <w:pPr>
        <w:spacing w:after="2" w:line="259" w:lineRule="auto"/>
        <w:ind w:left="0" w:firstLine="0"/>
        <w:jc w:val="left"/>
      </w:pPr>
      <w:r>
        <w:rPr>
          <w:b/>
        </w:rPr>
        <w:t xml:space="preserve"> </w:t>
      </w:r>
    </w:p>
    <w:p w:rsidR="00431493" w:rsidRDefault="004460FA">
      <w:pPr>
        <w:pStyle w:val="Heading1"/>
        <w:ind w:left="10"/>
      </w:pPr>
      <w:r>
        <w:t>12.</w:t>
      </w:r>
      <w:r>
        <w:rPr>
          <w:rFonts w:ascii="Cambria" w:eastAsia="Cambria" w:hAnsi="Cambria" w:cs="Cambria"/>
          <w:b w:val="0"/>
          <w:color w:val="4F81BD"/>
        </w:rPr>
        <w:t xml:space="preserve">   </w:t>
      </w:r>
      <w:r w:rsidR="00AD21EA">
        <w:t>LEAGUE AND PLAY</w:t>
      </w:r>
      <w:r>
        <w:t xml:space="preserve">OFF FORMAT FOR </w:t>
      </w:r>
      <w:r w:rsidR="00AD21EA">
        <w:t>NCAA GIRL’S</w:t>
      </w:r>
      <w:r>
        <w:t xml:space="preserve"> BASKETBALL  </w:t>
      </w:r>
    </w:p>
    <w:p w:rsidR="00A23438" w:rsidRPr="00AD21EA" w:rsidRDefault="004460FA" w:rsidP="00AD21EA">
      <w:pPr>
        <w:spacing w:after="0" w:line="259" w:lineRule="auto"/>
        <w:ind w:left="0" w:firstLine="0"/>
        <w:jc w:val="left"/>
      </w:pPr>
      <w:r>
        <w:rPr>
          <w:b/>
          <w:sz w:val="22"/>
        </w:rPr>
        <w:t xml:space="preserve"> </w:t>
      </w:r>
    </w:p>
    <w:sdt>
      <w:sdtPr>
        <w:tag w:val="goog_rdk_489"/>
        <w:id w:val="2143917002"/>
      </w:sdtPr>
      <w:sdtEndPr/>
      <w:sdtContent>
        <w:p w:rsidR="00A23438" w:rsidRPr="00980F2C" w:rsidRDefault="00A23438" w:rsidP="00A23438">
          <w:pPr>
            <w:spacing w:after="157" w:line="248" w:lineRule="auto"/>
            <w:ind w:left="-5" w:right="18"/>
            <w:jc w:val="left"/>
            <w:rPr>
              <w:rFonts w:eastAsia="Times New Roman"/>
            </w:rPr>
          </w:pPr>
          <w:r w:rsidRPr="00980F2C">
            <w:rPr>
              <w:rFonts w:eastAsia="Times New Roman"/>
            </w:rPr>
            <w:t>The NCAA will have junior and senior league and playoff structures. The following playoff structure will be implemented for all NCAA playoffs. The highest seeded regular season team will be home.</w:t>
          </w:r>
        </w:p>
      </w:sdtContent>
    </w:sdt>
    <w:sdt>
      <w:sdtPr>
        <w:tag w:val="goog_rdk_490"/>
        <w:id w:val="319616404"/>
      </w:sdtPr>
      <w:sdtEndPr/>
      <w:sdtContent>
        <w:p w:rsidR="00A23438" w:rsidRPr="00980F2C" w:rsidRDefault="00A23438" w:rsidP="00A23438">
          <w:pPr>
            <w:pStyle w:val="ListParagraph"/>
            <w:numPr>
              <w:ilvl w:val="0"/>
              <w:numId w:val="9"/>
            </w:numPr>
            <w:spacing w:after="0" w:line="248" w:lineRule="auto"/>
            <w:ind w:right="18"/>
            <w:jc w:val="left"/>
            <w:rPr>
              <w:rFonts w:eastAsia="Times New Roman"/>
            </w:rPr>
          </w:pPr>
          <w:r w:rsidRPr="00980F2C">
            <w:rPr>
              <w:rFonts w:eastAsia="Times New Roman"/>
            </w:rPr>
            <w:t xml:space="preserve">Four team playoff will consist of 1 vs 4 and 2 vs 3. The winner of both games will compete for the NCAA Championship.  </w:t>
          </w:r>
        </w:p>
      </w:sdtContent>
    </w:sdt>
    <w:sdt>
      <w:sdtPr>
        <w:tag w:val="goog_rdk_491"/>
        <w:id w:val="-1407835177"/>
      </w:sdtPr>
      <w:sdtEndPr/>
      <w:sdtContent>
        <w:p w:rsidR="00A23438" w:rsidRPr="00980F2C" w:rsidRDefault="00A23438" w:rsidP="00A23438">
          <w:pPr>
            <w:pStyle w:val="ListParagraph"/>
            <w:numPr>
              <w:ilvl w:val="0"/>
              <w:numId w:val="9"/>
            </w:numPr>
            <w:spacing w:after="0" w:line="248" w:lineRule="auto"/>
            <w:ind w:right="18"/>
            <w:jc w:val="left"/>
            <w:rPr>
              <w:rFonts w:eastAsia="Times New Roman"/>
            </w:rPr>
          </w:pPr>
          <w:r w:rsidRPr="00980F2C">
            <w:rPr>
              <w:rFonts w:eastAsia="Times New Roman"/>
            </w:rPr>
            <w:t>Three team playoff consists of 1st place receiving a bye and 2nd place playing 3rd place. The winner of 2nd vs 3rd will play 1st place for the NCAA Championship.</w:t>
          </w:r>
        </w:p>
      </w:sdtContent>
    </w:sdt>
    <w:sdt>
      <w:sdtPr>
        <w:tag w:val="goog_rdk_492"/>
        <w:id w:val="902264561"/>
      </w:sdtPr>
      <w:sdtEndPr/>
      <w:sdtContent>
        <w:p w:rsidR="00A23438" w:rsidRPr="00980F2C" w:rsidRDefault="00A23438" w:rsidP="00A23438">
          <w:pPr>
            <w:pStyle w:val="ListParagraph"/>
            <w:numPr>
              <w:ilvl w:val="0"/>
              <w:numId w:val="9"/>
            </w:numPr>
            <w:spacing w:after="0" w:line="248" w:lineRule="auto"/>
            <w:ind w:right="18"/>
            <w:jc w:val="left"/>
            <w:rPr>
              <w:rFonts w:eastAsia="Times New Roman"/>
            </w:rPr>
          </w:pPr>
          <w:r w:rsidRPr="00980F2C">
            <w:rPr>
              <w:rFonts w:eastAsia="Times New Roman"/>
            </w:rPr>
            <w:t>Two team playoff will consist of 1st vs 2nd for the NCAA Championship.</w:t>
          </w:r>
        </w:p>
      </w:sdtContent>
    </w:sdt>
    <w:sdt>
      <w:sdtPr>
        <w:tag w:val="goog_rdk_493"/>
        <w:id w:val="1318533420"/>
        <w:showingPlcHdr/>
      </w:sdtPr>
      <w:sdtEndPr/>
      <w:sdtContent>
        <w:p w:rsidR="00A23438" w:rsidRPr="00980F2C" w:rsidRDefault="00A23438" w:rsidP="00A23438">
          <w:pPr>
            <w:spacing w:after="0" w:line="248" w:lineRule="auto"/>
            <w:ind w:left="0" w:right="18"/>
            <w:jc w:val="left"/>
            <w:rPr>
              <w:rFonts w:eastAsia="Times New Roman"/>
            </w:rPr>
          </w:pPr>
          <w:r w:rsidRPr="00980F2C">
            <w:t xml:space="preserve">     </w:t>
          </w:r>
        </w:p>
      </w:sdtContent>
    </w:sdt>
    <w:sdt>
      <w:sdtPr>
        <w:tag w:val="goog_rdk_494"/>
        <w:id w:val="-1932965834"/>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8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5"/>
        <w:id w:val="-1811242953"/>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7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6"/>
        <w:id w:val="187103887"/>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6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7"/>
        <w:id w:val="-1205410046"/>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5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8"/>
        <w:id w:val="-1551219385"/>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4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9"/>
        <w:id w:val="63308141"/>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3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500"/>
        <w:id w:val="-240414810"/>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2 Team Leagues</w:t>
          </w:r>
          <w:r w:rsidRPr="00980F2C">
            <w:rPr>
              <w:rFonts w:eastAsia="Times New Roman"/>
            </w:rPr>
            <w:t xml:space="preserve">- League home and home will be played, before AAA teams separate into playoff bracket and AA teams separate into playoff bracket. </w:t>
          </w:r>
        </w:p>
      </w:sdtContent>
    </w:sdt>
    <w:sdt>
      <w:sdtPr>
        <w:tag w:val="goog_rdk_501"/>
        <w:id w:val="975964630"/>
      </w:sdtPr>
      <w:sdtEndPr/>
      <w:sdtContent>
        <w:p w:rsidR="00A23438" w:rsidRPr="00980F2C" w:rsidRDefault="00A23438" w:rsidP="00A23438">
          <w:pPr>
            <w:numPr>
              <w:ilvl w:val="0"/>
              <w:numId w:val="8"/>
            </w:numPr>
            <w:spacing w:after="0" w:line="248" w:lineRule="auto"/>
            <w:ind w:right="18"/>
            <w:jc w:val="left"/>
            <w:rPr>
              <w:rFonts w:eastAsia="Times New Roman"/>
            </w:rPr>
          </w:pPr>
          <w:r w:rsidRPr="00980F2C">
            <w:rPr>
              <w:rFonts w:eastAsia="Times New Roman"/>
              <w:b/>
            </w:rPr>
            <w:t>1 Team League</w:t>
          </w:r>
          <w:r w:rsidRPr="00980F2C">
            <w:rPr>
              <w:rFonts w:eastAsia="Times New Roman"/>
            </w:rPr>
            <w:t>- Exhibition games will be played. The team moves on to SOSSA.</w:t>
          </w:r>
        </w:p>
      </w:sdtContent>
    </w:sdt>
    <w:sdt>
      <w:sdtPr>
        <w:tag w:val="goog_rdk_502"/>
        <w:id w:val="-1274469310"/>
      </w:sdtPr>
      <w:sdtEndPr/>
      <w:sdtContent>
        <w:p w:rsidR="00A23438" w:rsidRPr="00980F2C" w:rsidRDefault="007A61B7" w:rsidP="00A23438">
          <w:pPr>
            <w:spacing w:after="157" w:line="248" w:lineRule="auto"/>
            <w:ind w:left="360" w:right="18"/>
            <w:jc w:val="left"/>
            <w:rPr>
              <w:rFonts w:eastAsia="Times New Roman"/>
            </w:rPr>
          </w:pPr>
        </w:p>
      </w:sdtContent>
    </w:sdt>
    <w:sdt>
      <w:sdtPr>
        <w:tag w:val="goog_rdk_503"/>
        <w:id w:val="1168989562"/>
      </w:sdtPr>
      <w:sdtEndPr/>
      <w:sdtContent>
        <w:p w:rsidR="00A23438" w:rsidRPr="00980F2C" w:rsidRDefault="00A23438" w:rsidP="00A23438">
          <w:pPr>
            <w:spacing w:after="157" w:line="248" w:lineRule="auto"/>
            <w:ind w:left="360" w:right="18"/>
            <w:jc w:val="left"/>
          </w:pPr>
          <w:r w:rsidRPr="00980F2C">
            <w:rPr>
              <w:rFonts w:eastAsia="Times New Roman"/>
            </w:rPr>
            <w:t xml:space="preserve">Leagues with unique circumstances may have the structure changed in order to accommodate due to weather, travel, safety (ex. </w:t>
          </w:r>
          <w:r>
            <w:rPr>
              <w:rFonts w:eastAsia="Times New Roman"/>
            </w:rPr>
            <w:t>Slow Pitch, Baseball, Football).</w:t>
          </w:r>
        </w:p>
      </w:sdtContent>
    </w:sdt>
    <w:p w:rsidR="00431493" w:rsidRDefault="004460FA">
      <w:pPr>
        <w:spacing w:line="259" w:lineRule="auto"/>
        <w:ind w:left="0" w:firstLine="0"/>
        <w:jc w:val="left"/>
      </w:pPr>
      <w:r>
        <w:rPr>
          <w:b/>
        </w:rPr>
        <w:t xml:space="preserve"> </w:t>
      </w:r>
    </w:p>
    <w:p w:rsidR="00431493" w:rsidRDefault="004460FA">
      <w:pPr>
        <w:spacing w:after="31" w:line="259" w:lineRule="auto"/>
        <w:ind w:left="0" w:firstLine="0"/>
        <w:jc w:val="left"/>
        <w:rPr>
          <w:b/>
          <w:sz w:val="21"/>
        </w:rPr>
      </w:pPr>
      <w:r>
        <w:rPr>
          <w:b/>
          <w:sz w:val="21"/>
        </w:rPr>
        <w:t xml:space="preserve"> </w:t>
      </w:r>
    </w:p>
    <w:p w:rsidR="00885D8A" w:rsidRDefault="00885D8A">
      <w:pPr>
        <w:spacing w:after="31" w:line="259" w:lineRule="auto"/>
        <w:ind w:left="0" w:firstLine="0"/>
        <w:jc w:val="left"/>
      </w:pPr>
    </w:p>
    <w:p w:rsidR="00431493" w:rsidRDefault="004460FA">
      <w:pPr>
        <w:pStyle w:val="Heading1"/>
        <w:ind w:left="96"/>
      </w:pPr>
      <w:r>
        <w:t xml:space="preserve">13. TIE BREAKING PROCEDURES </w:t>
      </w:r>
    </w:p>
    <w:p w:rsidR="00431493" w:rsidRDefault="004460FA">
      <w:pPr>
        <w:spacing w:after="0" w:line="259" w:lineRule="auto"/>
        <w:ind w:left="0" w:firstLine="0"/>
        <w:jc w:val="left"/>
      </w:pPr>
      <w:r>
        <w:rPr>
          <w:b/>
          <w:sz w:val="22"/>
        </w:rPr>
        <w:t xml:space="preserve"> </w:t>
      </w:r>
    </w:p>
    <w:p w:rsidR="00431493" w:rsidRDefault="004460FA">
      <w:pPr>
        <w:ind w:left="816" w:right="212"/>
      </w:pPr>
      <w:r>
        <w:t xml:space="preserve">These procedures shall </w:t>
      </w:r>
      <w:r w:rsidR="00AD21EA">
        <w:t>be used when determining a play</w:t>
      </w:r>
      <w:r>
        <w:t xml:space="preserve">off position when a league </w:t>
      </w:r>
      <w:r w:rsidR="00AD21EA">
        <w:t>schedule leads to play</w:t>
      </w:r>
      <w:r>
        <w:t xml:space="preserve">offs: </w:t>
      </w:r>
    </w:p>
    <w:p w:rsidR="00431493" w:rsidRDefault="004460FA">
      <w:pPr>
        <w:spacing w:after="0" w:line="259" w:lineRule="auto"/>
        <w:ind w:left="0" w:firstLine="0"/>
        <w:jc w:val="left"/>
      </w:pPr>
      <w:r>
        <w:rPr>
          <w:sz w:val="21"/>
        </w:rPr>
        <w:t xml:space="preserve"> </w:t>
      </w:r>
    </w:p>
    <w:p w:rsidR="00431493" w:rsidRDefault="004460FA">
      <w:pPr>
        <w:numPr>
          <w:ilvl w:val="0"/>
          <w:numId w:val="7"/>
        </w:numPr>
        <w:ind w:right="212" w:hanging="432"/>
      </w:pPr>
      <w:r>
        <w:t xml:space="preserve">Record between tied teams; </w:t>
      </w:r>
    </w:p>
    <w:p w:rsidR="00431493" w:rsidRDefault="004460FA">
      <w:pPr>
        <w:numPr>
          <w:ilvl w:val="0"/>
          <w:numId w:val="7"/>
        </w:numPr>
        <w:ind w:right="212" w:hanging="432"/>
      </w:pPr>
      <w:r>
        <w:t xml:space="preserve">Record against teams higher in the standings (1 above, then 2 above, etc.); </w:t>
      </w:r>
    </w:p>
    <w:p w:rsidR="00AD21EA" w:rsidRDefault="004460FA">
      <w:pPr>
        <w:numPr>
          <w:ilvl w:val="0"/>
          <w:numId w:val="7"/>
        </w:numPr>
        <w:ind w:right="212" w:hanging="432"/>
      </w:pPr>
      <w:r>
        <w:lastRenderedPageBreak/>
        <w:t xml:space="preserve">Record against teams lower in the standings (1 below, then 2 below, etc.); </w:t>
      </w:r>
    </w:p>
    <w:p w:rsidR="00AD21EA" w:rsidRDefault="004460FA" w:rsidP="00AD21EA">
      <w:pPr>
        <w:numPr>
          <w:ilvl w:val="0"/>
          <w:numId w:val="7"/>
        </w:numPr>
        <w:ind w:right="212" w:hanging="432"/>
      </w:pPr>
      <w:r>
        <w:t xml:space="preserve">Other sport specific rules agreed to by Program Chairs   </w:t>
      </w:r>
    </w:p>
    <w:p w:rsidR="00431493" w:rsidRDefault="004460FA" w:rsidP="00AD21EA">
      <w:pPr>
        <w:numPr>
          <w:ilvl w:val="0"/>
          <w:numId w:val="7"/>
        </w:numPr>
        <w:ind w:right="212" w:hanging="432"/>
      </w:pPr>
      <w:r w:rsidRPr="00AD21EA">
        <w:rPr>
          <w:sz w:val="22"/>
        </w:rPr>
        <w:t xml:space="preserve"> </w:t>
      </w:r>
    </w:p>
    <w:p w:rsidR="00431493" w:rsidRDefault="004460FA">
      <w:pPr>
        <w:ind w:left="1469" w:right="578" w:hanging="360"/>
      </w:pPr>
      <w:r>
        <w:t xml:space="preserve">  </w:t>
      </w:r>
      <w:r w:rsidR="00AD21EA">
        <w:t>(a) Coin flip to determine playoff position only. The convenor</w:t>
      </w:r>
      <w:r>
        <w:t xml:space="preserve"> will perform the coin flip. The school that is alphabetically highest will have heads in the coin flip</w:t>
      </w:r>
      <w:r>
        <w:rPr>
          <w:b/>
        </w:rPr>
        <w:t xml:space="preserve">. </w:t>
      </w:r>
      <w:r w:rsidR="00AD21EA">
        <w:t>The conveno</w:t>
      </w:r>
      <w:r>
        <w:t xml:space="preserve">r will notify schools of the results. </w:t>
      </w:r>
    </w:p>
    <w:p w:rsidR="00431493" w:rsidRDefault="004460FA">
      <w:pPr>
        <w:spacing w:after="0" w:line="259" w:lineRule="auto"/>
        <w:ind w:left="0" w:firstLine="0"/>
        <w:jc w:val="left"/>
      </w:pPr>
      <w:r>
        <w:rPr>
          <w:sz w:val="21"/>
        </w:rPr>
        <w:t xml:space="preserve"> </w:t>
      </w:r>
    </w:p>
    <w:p w:rsidR="00431493" w:rsidRDefault="00AD21EA">
      <w:pPr>
        <w:numPr>
          <w:ilvl w:val="1"/>
          <w:numId w:val="7"/>
        </w:numPr>
        <w:ind w:left="1542" w:right="212" w:hanging="197"/>
      </w:pPr>
      <w:r>
        <w:t>) Play</w:t>
      </w:r>
      <w:r w:rsidR="004460FA">
        <w:t xml:space="preserve">off on a neutral field/court or a coin toss for home field if both coaches agree, if it is to determine the final playoff position. </w:t>
      </w:r>
    </w:p>
    <w:p w:rsidR="00431493" w:rsidRDefault="004460FA">
      <w:pPr>
        <w:spacing w:after="0" w:line="259" w:lineRule="auto"/>
        <w:ind w:left="0" w:firstLine="0"/>
        <w:jc w:val="left"/>
      </w:pPr>
      <w:r>
        <w:rPr>
          <w:sz w:val="21"/>
        </w:rPr>
        <w:t xml:space="preserve"> </w:t>
      </w:r>
    </w:p>
    <w:p w:rsidR="00431493" w:rsidRDefault="004460FA">
      <w:pPr>
        <w:numPr>
          <w:ilvl w:val="1"/>
          <w:numId w:val="7"/>
        </w:numPr>
        <w:ind w:left="1542" w:right="212" w:hanging="197"/>
      </w:pPr>
      <w:r>
        <w:t>In the even</w:t>
      </w:r>
      <w:r w:rsidR="00AD21EA">
        <w:t>t of a four way tie, the convenor</w:t>
      </w:r>
      <w:r>
        <w:t xml:space="preserve"> in consultation with the NCAA Executive and the schools involved will determine a tie-breaking procedure. </w:t>
      </w:r>
    </w:p>
    <w:p w:rsidR="00431493" w:rsidRDefault="004460FA" w:rsidP="00AD21EA">
      <w:pPr>
        <w:spacing w:after="0" w:line="247" w:lineRule="auto"/>
        <w:ind w:left="0" w:right="8161" w:firstLine="0"/>
        <w:jc w:val="left"/>
      </w:pPr>
      <w:r>
        <w:t xml:space="preserve">  </w:t>
      </w:r>
    </w:p>
    <w:p w:rsidR="00431493" w:rsidRDefault="004460FA">
      <w:pPr>
        <w:spacing w:after="0" w:line="259" w:lineRule="auto"/>
        <w:ind w:left="821" w:firstLine="0"/>
        <w:jc w:val="left"/>
      </w:pPr>
      <w:r>
        <w:t xml:space="preserve"> </w:t>
      </w:r>
    </w:p>
    <w:p w:rsidR="00431493" w:rsidRDefault="004460FA">
      <w:pPr>
        <w:spacing w:after="0" w:line="259" w:lineRule="auto"/>
        <w:ind w:left="0" w:right="3" w:firstLine="0"/>
        <w:jc w:val="center"/>
      </w:pPr>
      <w:r>
        <w:rPr>
          <w:b/>
        </w:rPr>
        <w:t xml:space="preserve">The NCAA constitution will govern all NCAA sports. </w:t>
      </w:r>
    </w:p>
    <w:p w:rsidR="00431493" w:rsidRDefault="004460FA">
      <w:pPr>
        <w:spacing w:after="0" w:line="259" w:lineRule="auto"/>
        <w:ind w:left="821" w:firstLine="0"/>
        <w:jc w:val="left"/>
      </w:pPr>
      <w:r>
        <w:t xml:space="preserve"> </w:t>
      </w:r>
    </w:p>
    <w:sectPr w:rsidR="00431493">
      <w:headerReference w:type="even" r:id="rId7"/>
      <w:headerReference w:type="default" r:id="rId8"/>
      <w:headerReference w:type="first" r:id="rId9"/>
      <w:pgSz w:w="12240" w:h="15840"/>
      <w:pgMar w:top="1706" w:right="1339" w:bottom="582" w:left="1340" w:header="12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B7" w:rsidRDefault="007A61B7">
      <w:pPr>
        <w:spacing w:after="0" w:line="240" w:lineRule="auto"/>
      </w:pPr>
      <w:r>
        <w:separator/>
      </w:r>
    </w:p>
  </w:endnote>
  <w:endnote w:type="continuationSeparator" w:id="0">
    <w:p w:rsidR="007A61B7" w:rsidRDefault="007A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B7" w:rsidRDefault="007A61B7">
      <w:pPr>
        <w:spacing w:after="0" w:line="240" w:lineRule="auto"/>
      </w:pPr>
      <w:r>
        <w:separator/>
      </w:r>
    </w:p>
  </w:footnote>
  <w:footnote w:type="continuationSeparator" w:id="0">
    <w:p w:rsidR="007A61B7" w:rsidRDefault="007A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93" w:rsidRDefault="004460FA">
    <w:pPr>
      <w:spacing w:after="0" w:line="259" w:lineRule="auto"/>
      <w:ind w:left="0" w:firstLine="0"/>
      <w:jc w:val="left"/>
    </w:pPr>
    <w:r>
      <w:t xml:space="preserve"> </w:t>
    </w:r>
  </w:p>
  <w:p w:rsidR="00431493" w:rsidRDefault="004460FA">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93" w:rsidRDefault="004460FA">
    <w:pPr>
      <w:spacing w:after="0" w:line="259" w:lineRule="auto"/>
      <w:ind w:left="0" w:firstLine="0"/>
      <w:jc w:val="left"/>
    </w:pPr>
    <w:r>
      <w:t xml:space="preserve"> </w:t>
    </w:r>
  </w:p>
  <w:p w:rsidR="00431493" w:rsidRDefault="004460FA">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E78AB">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93" w:rsidRDefault="004460FA">
    <w:pPr>
      <w:spacing w:after="0" w:line="259" w:lineRule="auto"/>
      <w:ind w:left="0" w:firstLine="0"/>
      <w:jc w:val="left"/>
    </w:pPr>
    <w:r>
      <w:t xml:space="preserve"> </w:t>
    </w:r>
  </w:p>
  <w:p w:rsidR="00431493" w:rsidRDefault="004460FA">
    <w:pPr>
      <w:spacing w:after="0" w:line="259" w:lineRule="auto"/>
      <w:ind w:left="0" w:right="97"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CBF"/>
    <w:multiLevelType w:val="hybridMultilevel"/>
    <w:tmpl w:val="EF7E6E92"/>
    <w:lvl w:ilvl="0" w:tplc="30AEC976">
      <w:start w:val="1"/>
      <w:numFmt w:val="decimal"/>
      <w:lvlText w:val="(%1)"/>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240B22">
      <w:start w:val="1"/>
      <w:numFmt w:val="lowerLetter"/>
      <w:lvlText w:val="%2"/>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899FA">
      <w:start w:val="1"/>
      <w:numFmt w:val="lowerRoman"/>
      <w:lvlText w:val="%3"/>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90381E">
      <w:start w:val="1"/>
      <w:numFmt w:val="decimal"/>
      <w:lvlText w:val="%4"/>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A0CC60">
      <w:start w:val="1"/>
      <w:numFmt w:val="lowerLetter"/>
      <w:lvlText w:val="%5"/>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8CA0A0">
      <w:start w:val="1"/>
      <w:numFmt w:val="lowerRoman"/>
      <w:lvlText w:val="%6"/>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46AB90">
      <w:start w:val="1"/>
      <w:numFmt w:val="decimal"/>
      <w:lvlText w:val="%7"/>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0C57E">
      <w:start w:val="1"/>
      <w:numFmt w:val="lowerLetter"/>
      <w:lvlText w:val="%8"/>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FEB738">
      <w:start w:val="1"/>
      <w:numFmt w:val="lowerRoman"/>
      <w:lvlText w:val="%9"/>
      <w:lvlJc w:val="left"/>
      <w:pPr>
        <w:ind w:left="7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2B7F50"/>
    <w:multiLevelType w:val="hybridMultilevel"/>
    <w:tmpl w:val="072A4ECE"/>
    <w:lvl w:ilvl="0" w:tplc="A0E2ABCE">
      <w:start w:val="1"/>
      <w:numFmt w:val="decimal"/>
      <w:lvlText w:val="%1."/>
      <w:lvlJc w:val="left"/>
      <w:pPr>
        <w:ind w:left="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A4D34A">
      <w:start w:val="1"/>
      <w:numFmt w:val="lowerLetter"/>
      <w:lvlText w:val="%2"/>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E61968">
      <w:start w:val="1"/>
      <w:numFmt w:val="lowerRoman"/>
      <w:lvlText w:val="%3"/>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54F4D2">
      <w:start w:val="1"/>
      <w:numFmt w:val="decimal"/>
      <w:lvlText w:val="%4"/>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042440">
      <w:start w:val="1"/>
      <w:numFmt w:val="lowerLetter"/>
      <w:lvlText w:val="%5"/>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EC6E14">
      <w:start w:val="1"/>
      <w:numFmt w:val="lowerRoman"/>
      <w:lvlText w:val="%6"/>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0AFEC2">
      <w:start w:val="1"/>
      <w:numFmt w:val="decimal"/>
      <w:lvlText w:val="%7"/>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B8A15E">
      <w:start w:val="1"/>
      <w:numFmt w:val="lowerLetter"/>
      <w:lvlText w:val="%8"/>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E8A75E">
      <w:start w:val="1"/>
      <w:numFmt w:val="lowerRoman"/>
      <w:lvlText w:val="%9"/>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EF31F7"/>
    <w:multiLevelType w:val="hybridMultilevel"/>
    <w:tmpl w:val="2A1E078A"/>
    <w:lvl w:ilvl="0" w:tplc="B4244C54">
      <w:start w:val="8"/>
      <w:numFmt w:val="decimal"/>
      <w:lvlText w:val="%1."/>
      <w:lvlJc w:val="left"/>
      <w:pPr>
        <w:ind w:left="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8AAF06">
      <w:start w:val="1"/>
      <w:numFmt w:val="lowerLetter"/>
      <w:lvlText w:val="%2"/>
      <w:lvlJc w:val="left"/>
      <w:pPr>
        <w:ind w:left="11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E043602">
      <w:start w:val="1"/>
      <w:numFmt w:val="lowerRoman"/>
      <w:lvlText w:val="%3"/>
      <w:lvlJc w:val="left"/>
      <w:pPr>
        <w:ind w:left="19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4A0CA42">
      <w:start w:val="1"/>
      <w:numFmt w:val="decimal"/>
      <w:lvlText w:val="%4"/>
      <w:lvlJc w:val="left"/>
      <w:pPr>
        <w:ind w:left="26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76FC90">
      <w:start w:val="1"/>
      <w:numFmt w:val="lowerLetter"/>
      <w:lvlText w:val="%5"/>
      <w:lvlJc w:val="left"/>
      <w:pPr>
        <w:ind w:left="33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D01262">
      <w:start w:val="1"/>
      <w:numFmt w:val="lowerRoman"/>
      <w:lvlText w:val="%6"/>
      <w:lvlJc w:val="left"/>
      <w:pPr>
        <w:ind w:left="40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25076DA">
      <w:start w:val="1"/>
      <w:numFmt w:val="decimal"/>
      <w:lvlText w:val="%7"/>
      <w:lvlJc w:val="left"/>
      <w:pPr>
        <w:ind w:left="47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A8C7F6">
      <w:start w:val="1"/>
      <w:numFmt w:val="lowerLetter"/>
      <w:lvlText w:val="%8"/>
      <w:lvlJc w:val="left"/>
      <w:pPr>
        <w:ind w:left="55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03C695C">
      <w:start w:val="1"/>
      <w:numFmt w:val="lowerRoman"/>
      <w:lvlText w:val="%9"/>
      <w:lvlJc w:val="left"/>
      <w:pPr>
        <w:ind w:left="6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0C3496"/>
    <w:multiLevelType w:val="hybridMultilevel"/>
    <w:tmpl w:val="183AAA9C"/>
    <w:lvl w:ilvl="0" w:tplc="99E20C3E">
      <w:start w:val="1"/>
      <w:numFmt w:val="bullet"/>
      <w:lvlText w:val="•"/>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F6E6FC">
      <w:start w:val="1"/>
      <w:numFmt w:val="bullet"/>
      <w:lvlText w:val="o"/>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80DE4">
      <w:start w:val="1"/>
      <w:numFmt w:val="bullet"/>
      <w:lvlText w:val="▪"/>
      <w:lvlJc w:val="left"/>
      <w:pPr>
        <w:ind w:left="29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F43666">
      <w:start w:val="1"/>
      <w:numFmt w:val="bullet"/>
      <w:lvlText w:val="•"/>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980BDC">
      <w:start w:val="1"/>
      <w:numFmt w:val="bullet"/>
      <w:lvlText w:val="o"/>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6E54AA">
      <w:start w:val="1"/>
      <w:numFmt w:val="bullet"/>
      <w:lvlText w:val="▪"/>
      <w:lvlJc w:val="left"/>
      <w:pPr>
        <w:ind w:left="5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88F328">
      <w:start w:val="1"/>
      <w:numFmt w:val="bullet"/>
      <w:lvlText w:val="•"/>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224EC">
      <w:start w:val="1"/>
      <w:numFmt w:val="bullet"/>
      <w:lvlText w:val="o"/>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68F0C">
      <w:start w:val="1"/>
      <w:numFmt w:val="bullet"/>
      <w:lvlText w:val="▪"/>
      <w:lvlJc w:val="left"/>
      <w:pPr>
        <w:ind w:left="7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4C775E"/>
    <w:multiLevelType w:val="hybridMultilevel"/>
    <w:tmpl w:val="6726966E"/>
    <w:lvl w:ilvl="0" w:tplc="7988D40C">
      <w:start w:val="1"/>
      <w:numFmt w:val="decimal"/>
      <w:lvlText w:val="(%1)"/>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3232">
      <w:start w:val="2"/>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DC4D4A">
      <w:start w:val="1"/>
      <w:numFmt w:val="lowerRoman"/>
      <w:lvlText w:val="%3"/>
      <w:lvlJc w:val="left"/>
      <w:pPr>
        <w:ind w:left="2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3A183A">
      <w:start w:val="1"/>
      <w:numFmt w:val="decimal"/>
      <w:lvlText w:val="%4"/>
      <w:lvlJc w:val="left"/>
      <w:pPr>
        <w:ind w:left="3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6258A8">
      <w:start w:val="1"/>
      <w:numFmt w:val="lowerLetter"/>
      <w:lvlText w:val="%5"/>
      <w:lvlJc w:val="left"/>
      <w:pPr>
        <w:ind w:left="3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EEE6A">
      <w:start w:val="1"/>
      <w:numFmt w:val="lowerRoman"/>
      <w:lvlText w:val="%6"/>
      <w:lvlJc w:val="left"/>
      <w:pPr>
        <w:ind w:left="4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0AE6AE">
      <w:start w:val="1"/>
      <w:numFmt w:val="decimal"/>
      <w:lvlText w:val="%7"/>
      <w:lvlJc w:val="left"/>
      <w:pPr>
        <w:ind w:left="5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847F4">
      <w:start w:val="1"/>
      <w:numFmt w:val="lowerLetter"/>
      <w:lvlText w:val="%8"/>
      <w:lvlJc w:val="left"/>
      <w:pPr>
        <w:ind w:left="6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0E1EC">
      <w:start w:val="1"/>
      <w:numFmt w:val="lowerRoman"/>
      <w:lvlText w:val="%9"/>
      <w:lvlJc w:val="left"/>
      <w:pPr>
        <w:ind w:left="6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28756C"/>
    <w:multiLevelType w:val="hybridMultilevel"/>
    <w:tmpl w:val="EEF85812"/>
    <w:lvl w:ilvl="0" w:tplc="44B689A8">
      <w:start w:val="1"/>
      <w:numFmt w:val="bullet"/>
      <w:lvlText w:val="•"/>
      <w:lvlJc w:val="left"/>
      <w:pPr>
        <w:ind w:left="1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62CD46">
      <w:start w:val="1"/>
      <w:numFmt w:val="bullet"/>
      <w:lvlText w:val="o"/>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FA0D12">
      <w:start w:val="1"/>
      <w:numFmt w:val="bullet"/>
      <w:lvlText w:val="▪"/>
      <w:lvlJc w:val="left"/>
      <w:pPr>
        <w:ind w:left="3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06CFEE">
      <w:start w:val="1"/>
      <w:numFmt w:val="bullet"/>
      <w:lvlText w:val="•"/>
      <w:lvlJc w:val="left"/>
      <w:pPr>
        <w:ind w:left="3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B4EA42">
      <w:start w:val="1"/>
      <w:numFmt w:val="bullet"/>
      <w:lvlText w:val="o"/>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C64938">
      <w:start w:val="1"/>
      <w:numFmt w:val="bullet"/>
      <w:lvlText w:val="▪"/>
      <w:lvlJc w:val="left"/>
      <w:pPr>
        <w:ind w:left="5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DC0614">
      <w:start w:val="1"/>
      <w:numFmt w:val="bullet"/>
      <w:lvlText w:val="•"/>
      <w:lvlJc w:val="left"/>
      <w:pPr>
        <w:ind w:left="5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0EE30C">
      <w:start w:val="1"/>
      <w:numFmt w:val="bullet"/>
      <w:lvlText w:val="o"/>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5EABB8">
      <w:start w:val="1"/>
      <w:numFmt w:val="bullet"/>
      <w:lvlText w:val="▪"/>
      <w:lvlJc w:val="left"/>
      <w:pPr>
        <w:ind w:left="7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D4155B"/>
    <w:multiLevelType w:val="hybridMultilevel"/>
    <w:tmpl w:val="CD90A582"/>
    <w:lvl w:ilvl="0" w:tplc="0FC0995C">
      <w:start w:val="1"/>
      <w:numFmt w:val="decimal"/>
      <w:lvlText w:val="%1)"/>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E51AC">
      <w:start w:val="1"/>
      <w:numFmt w:val="lowerLetter"/>
      <w:lvlText w:val="%2"/>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B45240">
      <w:start w:val="1"/>
      <w:numFmt w:val="lowerRoman"/>
      <w:lvlText w:val="%3"/>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3C7052">
      <w:start w:val="1"/>
      <w:numFmt w:val="decimal"/>
      <w:lvlText w:val="%4"/>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2CDA82">
      <w:start w:val="1"/>
      <w:numFmt w:val="lowerLetter"/>
      <w:lvlText w:val="%5"/>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94CD2C">
      <w:start w:val="1"/>
      <w:numFmt w:val="lowerRoman"/>
      <w:lvlText w:val="%6"/>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88D4C0">
      <w:start w:val="1"/>
      <w:numFmt w:val="decimal"/>
      <w:lvlText w:val="%7"/>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4838C">
      <w:start w:val="1"/>
      <w:numFmt w:val="lowerLetter"/>
      <w:lvlText w:val="%8"/>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1E4B52">
      <w:start w:val="1"/>
      <w:numFmt w:val="lowerRoman"/>
      <w:lvlText w:val="%9"/>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8"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93"/>
    <w:rsid w:val="001534DB"/>
    <w:rsid w:val="00431493"/>
    <w:rsid w:val="004460FA"/>
    <w:rsid w:val="007015E1"/>
    <w:rsid w:val="007A61B7"/>
    <w:rsid w:val="00885D8A"/>
    <w:rsid w:val="00A23438"/>
    <w:rsid w:val="00AD21EA"/>
    <w:rsid w:val="00CE7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35E0"/>
  <w15:docId w15:val="{34AE2AE7-0CFF-4DDD-B988-C6269A46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0" w:lineRule="auto"/>
      <w:ind w:left="83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8"/>
      <w:ind w:left="11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A23438"/>
    <w:pPr>
      <w:spacing w:after="5"/>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5</cp:revision>
  <dcterms:created xsi:type="dcterms:W3CDTF">2019-06-27T19:43:00Z</dcterms:created>
  <dcterms:modified xsi:type="dcterms:W3CDTF">2019-09-18T14:04:00Z</dcterms:modified>
</cp:coreProperties>
</file>